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2E20E" w14:textId="237DAC1E" w:rsidR="00833ACB" w:rsidRPr="00E90522" w:rsidRDefault="00232CF4" w:rsidP="00E90522">
      <w:pPr>
        <w:pStyle w:val="Titre"/>
      </w:pPr>
      <w:r w:rsidRPr="00E90522">
        <w:t>C3</w:t>
      </w:r>
      <w:r w:rsidR="006B23D6">
        <w:t>-CaractÉ</w:t>
      </w:r>
      <w:r w:rsidR="00833ACB" w:rsidRPr="00E90522">
        <w:t>ristiques d'un moteur CC</w:t>
      </w:r>
    </w:p>
    <w:p w14:paraId="091705E3" w14:textId="77777777" w:rsidR="00833ACB" w:rsidRDefault="00833ACB" w:rsidP="005C29C0">
      <w:pPr>
        <w:pStyle w:val="Titre1"/>
        <w:rPr>
          <w:rFonts w:eastAsia="Arial Unicode MS"/>
        </w:rPr>
      </w:pPr>
      <w:r>
        <w:rPr>
          <w:rFonts w:eastAsia="Arial Unicode MS"/>
        </w:rPr>
        <w:t>Objectif du TP</w:t>
      </w:r>
    </w:p>
    <w:p w14:paraId="53497DED" w14:textId="744D0354" w:rsidR="00833ACB" w:rsidRDefault="00833ACB" w:rsidP="00833ACB">
      <w:pPr>
        <w:ind w:right="1042"/>
        <w:rPr>
          <w:rFonts w:eastAsia="Arial Unicode MS"/>
        </w:rPr>
      </w:pPr>
      <w:r>
        <w:rPr>
          <w:rFonts w:eastAsia="Arial Unicode MS"/>
        </w:rPr>
        <w:t>L’objectif de ce TP est la détermination, après certaines mesures, des caractéristiques d</w:t>
      </w:r>
      <w:r w:rsidR="0078708D">
        <w:rPr>
          <w:rFonts w:eastAsia="Arial Unicode MS"/>
        </w:rPr>
        <w:t>’un moteur à courant continu : g</w:t>
      </w:r>
      <w:r>
        <w:rPr>
          <w:rFonts w:eastAsia="Arial Unicode MS"/>
        </w:rPr>
        <w:t xml:space="preserve">ain statique, constante de temps, </w:t>
      </w:r>
      <w:r w:rsidR="0078708D">
        <w:rPr>
          <w:rFonts w:eastAsia="Arial Unicode MS"/>
        </w:rPr>
        <w:t>i</w:t>
      </w:r>
      <w:r w:rsidR="00C41FD6">
        <w:rPr>
          <w:rFonts w:eastAsia="Arial Unicode MS"/>
        </w:rPr>
        <w:t xml:space="preserve">nertie du rotor, constante de </w:t>
      </w:r>
      <w:proofErr w:type="spellStart"/>
      <w:r w:rsidR="00C41FD6">
        <w:rPr>
          <w:rFonts w:eastAsia="Arial Unicode MS"/>
        </w:rPr>
        <w:t>fcem</w:t>
      </w:r>
      <w:proofErr w:type="spellEnd"/>
      <w:r>
        <w:rPr>
          <w:rFonts w:eastAsia="Arial Unicode MS"/>
        </w:rPr>
        <w:t xml:space="preserve"> et résistance interne du moteur.</w:t>
      </w:r>
    </w:p>
    <w:p w14:paraId="4570CA3C" w14:textId="222EA359" w:rsidR="003D5BD2" w:rsidRDefault="0078708D" w:rsidP="005C29C0">
      <w:pPr>
        <w:pStyle w:val="Titre1"/>
      </w:pPr>
      <w:r>
        <w:t>Consignes gÉnÉ</w:t>
      </w:r>
      <w:r w:rsidR="003D5BD2">
        <w:t>rales</w:t>
      </w:r>
    </w:p>
    <w:p w14:paraId="392A8E53" w14:textId="77777777" w:rsidR="005C29C0" w:rsidRDefault="005C29C0" w:rsidP="005C29C0">
      <w:r>
        <w:t>Indiquez le numéro de TP</w:t>
      </w:r>
      <w:r w:rsidRPr="00CB4EA1">
        <w:t xml:space="preserve"> </w:t>
      </w:r>
      <w:r>
        <w:t>sur votre copie.</w:t>
      </w:r>
    </w:p>
    <w:p w14:paraId="30A2E490" w14:textId="77777777" w:rsidR="005C29C0" w:rsidRDefault="005C29C0" w:rsidP="005C29C0">
      <w:r w:rsidRPr="00DA097D">
        <w:t xml:space="preserve">Chaque étudiant doit faire son application sur </w:t>
      </w:r>
      <w:r w:rsidRPr="00DA097D">
        <w:rPr>
          <w:b/>
          <w:u w:val="single"/>
        </w:rPr>
        <w:t>son</w:t>
      </w:r>
      <w:r w:rsidRPr="00DA097D">
        <w:t xml:space="preserve"> PC. Dans le cas contraire la validation ne sera faite que</w:t>
      </w:r>
      <w:r>
        <w:t xml:space="preserve"> pour l'étudiant qui l'a faite.</w:t>
      </w:r>
    </w:p>
    <w:p w14:paraId="2F6A2280" w14:textId="3769D24A" w:rsidR="003D5BD2" w:rsidRPr="005C29C0" w:rsidRDefault="005C29C0" w:rsidP="005C29C0">
      <w:r>
        <w:t>Indiquez vos noms en haut à gauche et le numéro de TP en haut à droite.</w:t>
      </w:r>
    </w:p>
    <w:p w14:paraId="2B164CDF" w14:textId="1FE604C1" w:rsidR="003D5BD2" w:rsidRDefault="003D5BD2" w:rsidP="005C29C0">
      <w:pPr>
        <w:pStyle w:val="Titre1"/>
      </w:pPr>
      <w:r>
        <w:t>Recommandations relative</w:t>
      </w:r>
      <w:r w:rsidR="0078708D">
        <w:t>S À</w:t>
      </w:r>
      <w:r>
        <w:t xml:space="preserve"> ce TP</w:t>
      </w:r>
    </w:p>
    <w:p w14:paraId="118FE114" w14:textId="77777777" w:rsidR="003D5BD2" w:rsidRDefault="003D5BD2" w:rsidP="003D5BD2">
      <w:pPr>
        <w:pStyle w:val="Pardeliste"/>
        <w:numPr>
          <w:ilvl w:val="0"/>
          <w:numId w:val="20"/>
        </w:numPr>
        <w:ind w:right="1042"/>
        <w:rPr>
          <w:rFonts w:eastAsia="Arial Unicode MS"/>
          <w:i/>
        </w:rPr>
      </w:pPr>
      <w:r w:rsidRPr="003D5BD2">
        <w:rPr>
          <w:rFonts w:eastAsia="Arial Unicode MS"/>
          <w:i/>
        </w:rPr>
        <w:t>Ne pas faire tourner le moteur inutilement surtout avec le disque d'inertie.</w:t>
      </w:r>
    </w:p>
    <w:p w14:paraId="57BA7C7A" w14:textId="77777777" w:rsidR="003D5BD2" w:rsidRPr="003D5BD2" w:rsidRDefault="003D5BD2" w:rsidP="003D5BD2">
      <w:pPr>
        <w:pStyle w:val="Pardeliste"/>
        <w:numPr>
          <w:ilvl w:val="0"/>
          <w:numId w:val="20"/>
        </w:numPr>
        <w:ind w:right="1042"/>
        <w:rPr>
          <w:rFonts w:eastAsia="Arial Unicode MS"/>
          <w:i/>
        </w:rPr>
      </w:pPr>
      <w:r>
        <w:rPr>
          <w:rFonts w:eastAsia="Arial Unicode MS"/>
          <w:i/>
        </w:rPr>
        <w:t>Vérifiez vos calculs avant de faire valider</w:t>
      </w:r>
    </w:p>
    <w:p w14:paraId="284647B6" w14:textId="7F6679A7" w:rsidR="00833ACB" w:rsidRDefault="0078708D" w:rsidP="00DD0FBF">
      <w:pPr>
        <w:pStyle w:val="Titre1centre"/>
        <w:rPr>
          <w:rFonts w:eastAsia="Arial Unicode MS"/>
        </w:rPr>
      </w:pPr>
      <w:r>
        <w:lastRenderedPageBreak/>
        <w:t>Niveau 1 : DÉ</w:t>
      </w:r>
      <w:r w:rsidR="00833ACB">
        <w:t>termination du gain statique Km</w:t>
      </w:r>
    </w:p>
    <w:p w14:paraId="2B39E078" w14:textId="0006E1D7" w:rsidR="00833ACB" w:rsidRDefault="0078708D" w:rsidP="00AF5775">
      <w:pPr>
        <w:pStyle w:val="Titre2"/>
      </w:pPr>
      <w:r>
        <w:t>Montage À</w:t>
      </w:r>
      <w:r w:rsidR="00B93172">
        <w:t xml:space="preserve"> réaliser</w:t>
      </w:r>
    </w:p>
    <w:p w14:paraId="22333EA7" w14:textId="4F083608" w:rsidR="002239DC" w:rsidRDefault="002239DC" w:rsidP="00B93172">
      <w:pPr>
        <w:tabs>
          <w:tab w:val="left" w:pos="2809"/>
        </w:tabs>
        <w:ind w:left="113"/>
      </w:pPr>
      <w:r>
        <w:t xml:space="preserve">La vitesse </w:t>
      </w:r>
      <w:r w:rsidR="00796970">
        <w:t>sera</w:t>
      </w:r>
      <w:r>
        <w:t xml:space="preserve"> modulée </w:t>
      </w:r>
      <w:r w:rsidR="00796970">
        <w:t>en faisant</w:t>
      </w:r>
      <w:r>
        <w:t xml:space="preserve"> vari</w:t>
      </w:r>
      <w:r w:rsidR="00796970">
        <w:t>er</w:t>
      </w:r>
      <w:r>
        <w:t xml:space="preserve"> la tension </w:t>
      </w:r>
      <w:proofErr w:type="spellStart"/>
      <w:r w:rsidRPr="00EC4BA2">
        <w:rPr>
          <w:b/>
        </w:rPr>
        <w:t>Uc</w:t>
      </w:r>
      <w:proofErr w:type="spellEnd"/>
      <w:r w:rsidR="00796970">
        <w:t>. Cette tension est</w:t>
      </w:r>
      <w:r>
        <w:t xml:space="preserve"> fournie par un potentiomètre </w:t>
      </w:r>
      <w:r w:rsidR="00796970">
        <w:t>et est appliquée</w:t>
      </w:r>
      <w:r>
        <w:t xml:space="preserve"> </w:t>
      </w:r>
      <w:r w:rsidR="00796970">
        <w:t>à l’</w:t>
      </w:r>
      <w:r>
        <w:t>entrée de l’amplificateur (U154)</w:t>
      </w:r>
      <w:r w:rsidR="00EC4BA2">
        <w:t>. Cet amplificateur</w:t>
      </w:r>
      <w:r>
        <w:t xml:space="preserve"> fournit une tension </w:t>
      </w:r>
      <w:r w:rsidRPr="00EC4BA2">
        <w:rPr>
          <w:b/>
        </w:rPr>
        <w:t>U</w:t>
      </w:r>
      <w:r>
        <w:t xml:space="preserve"> au moteur. </w:t>
      </w:r>
    </w:p>
    <w:p w14:paraId="5DB84C9D" w14:textId="36C4E8E2" w:rsidR="00186F7F" w:rsidRDefault="00796970" w:rsidP="00B93172">
      <w:pPr>
        <w:tabs>
          <w:tab w:val="left" w:pos="2809"/>
        </w:tabs>
        <w:ind w:left="113"/>
        <w:rPr>
          <w:rFonts w:eastAsia="Arial Unicode MS"/>
        </w:rPr>
      </w:pPr>
      <w:r>
        <w:rPr>
          <w:rFonts w:eastAsia="Arial Unicode MS"/>
          <w:noProof/>
          <w:lang w:eastAsia="fr-FR"/>
        </w:rPr>
        <w:drawing>
          <wp:inline distT="0" distB="0" distL="0" distR="0" wp14:anchorId="3B26ED36" wp14:editId="6AF34835">
            <wp:extent cx="5195680" cy="2051304"/>
            <wp:effectExtent l="0" t="0" r="1143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P_C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680" cy="205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6C0C5" w14:textId="693372A4" w:rsidR="00FE6CEB" w:rsidRDefault="00FE6CEB" w:rsidP="00FE6CEB">
      <w:pPr>
        <w:pStyle w:val="Lgende"/>
      </w:pPr>
      <w:bookmarkStart w:id="0" w:name="_Ref28887309"/>
      <w:bookmarkStart w:id="1" w:name="_Ref28887249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>
        <w:t xml:space="preserve"> : Câblage initial</w:t>
      </w:r>
      <w:bookmarkEnd w:id="1"/>
    </w:p>
    <w:p w14:paraId="694FEC0E" w14:textId="77777777" w:rsidR="00B93172" w:rsidRPr="00B93172" w:rsidRDefault="00B93172" w:rsidP="00B93172">
      <w:pPr>
        <w:rPr>
          <w:rFonts w:eastAsia="Arial Unicode MS"/>
        </w:rPr>
      </w:pPr>
      <w:r>
        <w:t xml:space="preserve">Le capteur </w:t>
      </w:r>
      <w:proofErr w:type="spellStart"/>
      <w:r>
        <w:t>tachymétrique</w:t>
      </w:r>
      <w:proofErr w:type="spellEnd"/>
      <w:r>
        <w:t xml:space="preserve"> (U155) fournit une tension (Um) proportionnelle à la vitesse du moteur.</w:t>
      </w:r>
    </w:p>
    <w:p w14:paraId="3A1FCEEC" w14:textId="26FC783B" w:rsidR="00D1580B" w:rsidRDefault="0078708D" w:rsidP="00796970">
      <w:pPr>
        <w:pStyle w:val="Titre2"/>
      </w:pPr>
      <w:r>
        <w:t>PROCÉDURE</w:t>
      </w:r>
      <w:r w:rsidR="00527BB4">
        <w:t xml:space="preserve"> </w:t>
      </w:r>
      <w:r>
        <w:t>D</w:t>
      </w:r>
      <w:r w:rsidR="00527BB4">
        <w:t>e cÂ</w:t>
      </w:r>
      <w:r w:rsidR="00D1580B">
        <w:t>blage</w:t>
      </w:r>
    </w:p>
    <w:p w14:paraId="75E1C378" w14:textId="6FCA375F" w:rsidR="0078708D" w:rsidRDefault="0078708D" w:rsidP="0078708D">
      <w:pPr>
        <w:pStyle w:val="Pardeliste"/>
        <w:rPr>
          <w:rStyle w:val="lev"/>
        </w:rPr>
      </w:pPr>
      <w:r w:rsidRPr="0078708D">
        <w:rPr>
          <w:rStyle w:val="lev"/>
        </w:rPr>
        <w:t>À RÉALISER HORS TENSION !</w:t>
      </w:r>
    </w:p>
    <w:p w14:paraId="737ABE99" w14:textId="3F69C7B0" w:rsidR="00CF6CC2" w:rsidRPr="0034122E" w:rsidRDefault="00CF6CC2" w:rsidP="0034122E">
      <w:pPr>
        <w:spacing w:after="60"/>
        <w:ind w:left="360"/>
        <w:rPr>
          <w:rStyle w:val="lev"/>
          <w:b w:val="0"/>
          <w:bCs w:val="0"/>
        </w:rPr>
      </w:pPr>
      <w:r>
        <w:t xml:space="preserve">En utilisant les consignes ci-après, </w:t>
      </w:r>
      <w:r w:rsidRPr="00CF6CC2">
        <w:rPr>
          <w:b/>
        </w:rPr>
        <w:t>câblez</w:t>
      </w:r>
      <w:r>
        <w:t xml:space="preserve"> les éléments représentés sur le croquis précédent</w:t>
      </w:r>
      <w:r w:rsidR="00823188">
        <w:t xml:space="preserve"> (cf</w:t>
      </w:r>
      <w:r w:rsidR="00FE6CEB">
        <w:t xml:space="preserve">. </w:t>
      </w:r>
      <w:r w:rsidR="00FE6CEB">
        <w:fldChar w:fldCharType="begin"/>
      </w:r>
      <w:r w:rsidR="00FE6CEB">
        <w:instrText xml:space="preserve"> REF _Ref28887309 \h </w:instrText>
      </w:r>
      <w:r w:rsidR="00FE6CEB">
        <w:fldChar w:fldCharType="separate"/>
      </w:r>
      <w:r w:rsidR="00FE6CEB">
        <w:t xml:space="preserve">Figure </w:t>
      </w:r>
      <w:r w:rsidR="00FE6CEB">
        <w:rPr>
          <w:noProof/>
        </w:rPr>
        <w:t>1</w:t>
      </w:r>
      <w:r w:rsidR="00FE6CEB">
        <w:fldChar w:fldCharType="end"/>
      </w:r>
      <w:r w:rsidR="00823188">
        <w:t>)</w:t>
      </w:r>
      <w:r>
        <w:t> ; veillez à respecter les couleurs : noir pour les masses (GND), rouge pour les +15V, bleu pour les –15V</w:t>
      </w:r>
      <w:r w:rsidR="0034122E">
        <w:t>, vert et blanc pour les bornes du moteur,</w:t>
      </w:r>
      <w:r>
        <w:t xml:space="preserve"> et une autre co</w:t>
      </w:r>
      <w:r w:rsidR="0034122E">
        <w:t>uleur pour les autres connexions</w:t>
      </w:r>
      <w:r>
        <w:t>.</w:t>
      </w:r>
    </w:p>
    <w:p w14:paraId="7151F48B" w14:textId="14FFB0C7" w:rsidR="00D1580B" w:rsidRDefault="003115E9" w:rsidP="002239DC">
      <w:pPr>
        <w:pStyle w:val="Pardeliste"/>
        <w:numPr>
          <w:ilvl w:val="0"/>
          <w:numId w:val="21"/>
        </w:numPr>
      </w:pPr>
      <w:r>
        <w:t>Reliez</w:t>
      </w:r>
      <w:r w:rsidR="00D1580B">
        <w:t xml:space="preserve"> </w:t>
      </w:r>
      <w:r>
        <w:t xml:space="preserve">d’abord </w:t>
      </w:r>
      <w:r w:rsidR="00D1580B">
        <w:t>(</w:t>
      </w:r>
      <w:r>
        <w:t>câbles</w:t>
      </w:r>
      <w:r w:rsidR="00D1580B">
        <w:t xml:space="preserve"> rouge, noir et bleu) en -15V et +15V</w:t>
      </w:r>
      <w:r>
        <w:t>,</w:t>
      </w:r>
      <w:r w:rsidR="00D1580B">
        <w:t xml:space="preserve"> le variateur du moteur (U154) par l’alimentation (</w:t>
      </w:r>
      <w:proofErr w:type="spellStart"/>
      <w:r w:rsidR="00D1580B">
        <w:t>Motor</w:t>
      </w:r>
      <w:proofErr w:type="spellEnd"/>
      <w:r w:rsidR="00D1580B">
        <w:t xml:space="preserve"> Power)</w:t>
      </w:r>
      <w:r w:rsidR="001935C6">
        <w:t>. Seul le moteur sera</w:t>
      </w:r>
      <w:r w:rsidR="00B93172">
        <w:t xml:space="preserve"> alimenté par ces trois </w:t>
      </w:r>
      <w:r>
        <w:t>câble</w:t>
      </w:r>
      <w:r w:rsidR="00B93172">
        <w:t xml:space="preserve">s. </w:t>
      </w:r>
    </w:p>
    <w:p w14:paraId="0D0FE270" w14:textId="77777777" w:rsidR="003115E9" w:rsidRDefault="00D1580B" w:rsidP="00D1580B">
      <w:r>
        <w:t>Un potentiomètre (U157) est composé d’une piste graphite qui sert de résistance sur laquelle un curseur frotte</w:t>
      </w:r>
      <w:r w:rsidR="00B93172">
        <w:t xml:space="preserve"> (borne jaune)</w:t>
      </w:r>
      <w:r w:rsidR="003115E9">
        <w:t>.</w:t>
      </w:r>
    </w:p>
    <w:p w14:paraId="6B0A66AF" w14:textId="51DD7C1C" w:rsidR="003115E9" w:rsidRDefault="003115E9" w:rsidP="002239DC">
      <w:pPr>
        <w:pStyle w:val="Pardeliste"/>
        <w:numPr>
          <w:ilvl w:val="0"/>
          <w:numId w:val="21"/>
        </w:numPr>
      </w:pPr>
      <w:r>
        <w:t>En utilisant les sorties de droite de l’alimentation</w:t>
      </w:r>
      <w:r w:rsidR="00D1580B">
        <w:t>, alimentez-en -15V (bleu) et +15V (rouge) les d</w:t>
      </w:r>
      <w:r>
        <w:t>eux bornes de cette résistance.</w:t>
      </w:r>
    </w:p>
    <w:p w14:paraId="701F7D44" w14:textId="08D68DDB" w:rsidR="00D1580B" w:rsidRDefault="003115E9" w:rsidP="002239DC">
      <w:pPr>
        <w:pStyle w:val="Pardeliste"/>
        <w:numPr>
          <w:ilvl w:val="0"/>
          <w:numId w:val="21"/>
        </w:numPr>
      </w:pPr>
      <w:r>
        <w:t>A</w:t>
      </w:r>
      <w:r w:rsidR="00D1580B">
        <w:t xml:space="preserve">vec un </w:t>
      </w:r>
      <w:r>
        <w:t>câble</w:t>
      </w:r>
      <w:r w:rsidR="00D1580B">
        <w:t xml:space="preserve"> jaune reliez la sortie du potentiomètre à l’entrée de consigne du variateur (U154)</w:t>
      </w:r>
      <w:r>
        <w:t>.</w:t>
      </w:r>
    </w:p>
    <w:p w14:paraId="0A2A7008" w14:textId="77777777" w:rsidR="003115E9" w:rsidRDefault="00053BB0" w:rsidP="00D1580B">
      <w:r>
        <w:t xml:space="preserve">Le variateur fournira au moteur une tension proportionnelle à celle de consigne. </w:t>
      </w:r>
    </w:p>
    <w:p w14:paraId="031594D0" w14:textId="19189CC1" w:rsidR="00053BB0" w:rsidRDefault="00D1580B" w:rsidP="002239DC">
      <w:pPr>
        <w:pStyle w:val="Pardeliste"/>
        <w:numPr>
          <w:ilvl w:val="0"/>
          <w:numId w:val="21"/>
        </w:numPr>
      </w:pPr>
      <w:r>
        <w:t>Reliez la sortie du variateur (en vert et en blanc) à l’entrée du moteur (</w:t>
      </w:r>
      <w:proofErr w:type="spellStart"/>
      <w:r>
        <w:t>Motor</w:t>
      </w:r>
      <w:proofErr w:type="spellEnd"/>
      <w:r>
        <w:t>)</w:t>
      </w:r>
      <w:r w:rsidR="00053BB0">
        <w:t>.</w:t>
      </w:r>
    </w:p>
    <w:p w14:paraId="6254A927" w14:textId="77777777" w:rsidR="002239DC" w:rsidRDefault="00053BB0" w:rsidP="00D1580B">
      <w:r>
        <w:t xml:space="preserve">Le module U155 permet de convertir le signal sinusoïdal du </w:t>
      </w:r>
      <w:proofErr w:type="spellStart"/>
      <w:r>
        <w:t>tachy</w:t>
      </w:r>
      <w:proofErr w:type="spellEnd"/>
      <w:r>
        <w:t>-générateur en un signal variant de 0 à 15V</w:t>
      </w:r>
      <w:r w:rsidR="003115E9">
        <w:t>, cette tension est une</w:t>
      </w:r>
      <w:r>
        <w:t xml:space="preserve"> image de la vitesse du mo</w:t>
      </w:r>
      <w:r w:rsidR="003115E9">
        <w:t xml:space="preserve">teur. </w:t>
      </w:r>
    </w:p>
    <w:p w14:paraId="2A0CB4E5" w14:textId="64EA1B5A" w:rsidR="003115E9" w:rsidRDefault="003115E9" w:rsidP="002239DC">
      <w:pPr>
        <w:pStyle w:val="Pardeliste"/>
        <w:numPr>
          <w:ilvl w:val="0"/>
          <w:numId w:val="21"/>
        </w:numPr>
      </w:pPr>
      <w:r>
        <w:t xml:space="preserve">Reliez la sortie du </w:t>
      </w:r>
      <w:proofErr w:type="spellStart"/>
      <w:r>
        <w:t>tachy</w:t>
      </w:r>
      <w:proofErr w:type="spellEnd"/>
      <w:r>
        <w:t>-</w:t>
      </w:r>
      <w:r w:rsidR="00053BB0">
        <w:t>générateur (</w:t>
      </w:r>
      <w:proofErr w:type="spellStart"/>
      <w:r w:rsidR="00053BB0">
        <w:t>Tacho</w:t>
      </w:r>
      <w:proofErr w:type="spellEnd"/>
      <w:r w:rsidR="00053BB0">
        <w:t>), à l’entrée input du module U155</w:t>
      </w:r>
      <w:r>
        <w:t xml:space="preserve"> (câble jaune)</w:t>
      </w:r>
      <w:r w:rsidR="00053BB0">
        <w:t xml:space="preserve">. </w:t>
      </w:r>
    </w:p>
    <w:p w14:paraId="6DFAB3D2" w14:textId="5FB7FF6F" w:rsidR="00D1580B" w:rsidRDefault="00053BB0" w:rsidP="002239DC">
      <w:pPr>
        <w:pStyle w:val="Pardeliste"/>
        <w:numPr>
          <w:ilvl w:val="0"/>
          <w:numId w:val="21"/>
        </w:numPr>
      </w:pPr>
      <w:r>
        <w:t>Reliez la masse (</w:t>
      </w:r>
      <w:r w:rsidR="003115E9">
        <w:t>câble</w:t>
      </w:r>
      <w:r>
        <w:t xml:space="preserve"> noir) sur l’autre borne du </w:t>
      </w:r>
      <w:proofErr w:type="spellStart"/>
      <w:r>
        <w:t>Tacho</w:t>
      </w:r>
      <w:proofErr w:type="spellEnd"/>
      <w:r>
        <w:t>.</w:t>
      </w:r>
    </w:p>
    <w:p w14:paraId="2A4AF048" w14:textId="3FAFD611" w:rsidR="003115E9" w:rsidRDefault="00053BB0" w:rsidP="00053BB0">
      <w:r>
        <w:lastRenderedPageBreak/>
        <w:t xml:space="preserve">Le module U159 est </w:t>
      </w:r>
      <w:r w:rsidR="003115E9">
        <w:t>un voltmètre à aiguille ;</w:t>
      </w:r>
      <w:r>
        <w:t xml:space="preserve"> il indique</w:t>
      </w:r>
      <w:r w:rsidR="003115E9">
        <w:t>,</w:t>
      </w:r>
      <w:r>
        <w:t xml:space="preserve"> en tours par minute</w:t>
      </w:r>
      <w:r w:rsidR="003115E9">
        <w:t>,</w:t>
      </w:r>
      <w:r>
        <w:t xml:space="preserve"> </w:t>
      </w:r>
      <w:r w:rsidR="003115E9">
        <w:t>l</w:t>
      </w:r>
      <w:r>
        <w:t>a vitesse de rotation du mo</w:t>
      </w:r>
      <w:r w:rsidR="003115E9">
        <w:t xml:space="preserve">teur. </w:t>
      </w:r>
    </w:p>
    <w:p w14:paraId="45D16B57" w14:textId="029B3AA9" w:rsidR="00053BB0" w:rsidRDefault="003115E9" w:rsidP="002239DC">
      <w:pPr>
        <w:pStyle w:val="Pardeliste"/>
        <w:numPr>
          <w:ilvl w:val="0"/>
          <w:numId w:val="21"/>
        </w:numPr>
      </w:pPr>
      <w:r>
        <w:t xml:space="preserve">Reliez </w:t>
      </w:r>
      <w:r w:rsidR="002239DC">
        <w:t>(câble vert)</w:t>
      </w:r>
      <w:r>
        <w:t xml:space="preserve"> la sortie </w:t>
      </w:r>
      <w:proofErr w:type="spellStart"/>
      <w:r>
        <w:t>M</w:t>
      </w:r>
      <w:r w:rsidR="00053BB0">
        <w:t>eter</w:t>
      </w:r>
      <w:proofErr w:type="spellEnd"/>
      <w:r w:rsidR="00053BB0">
        <w:t xml:space="preserve"> du module U155</w:t>
      </w:r>
      <w:r>
        <w:t xml:space="preserve"> à l’entrée du voltmètre, reliez également</w:t>
      </w:r>
      <w:r w:rsidR="00053BB0">
        <w:t xml:space="preserve"> la masse (en noir)</w:t>
      </w:r>
      <w:r>
        <w:t>.</w:t>
      </w:r>
    </w:p>
    <w:p w14:paraId="183F38EE" w14:textId="77777777" w:rsidR="0034122E" w:rsidRPr="0034122E" w:rsidRDefault="0034122E" w:rsidP="0034122E">
      <w:pPr>
        <w:rPr>
          <w:rStyle w:val="lev"/>
          <w:bCs w:val="0"/>
        </w:rPr>
      </w:pPr>
      <w:r w:rsidRPr="0034122E">
        <w:rPr>
          <w:b/>
        </w:rPr>
        <w:t>Ne mettre sous tension (le 220V sur l'alimentation) qu'après la vérification du câblage par l'enseignant</w:t>
      </w:r>
      <w:r w:rsidRPr="0034122E">
        <w:t>.</w:t>
      </w:r>
    </w:p>
    <w:p w14:paraId="55B1921D" w14:textId="77777777" w:rsidR="0034122E" w:rsidRPr="00D1580B" w:rsidRDefault="0034122E" w:rsidP="0034122E"/>
    <w:p w14:paraId="0E0FB051" w14:textId="69F191FE" w:rsidR="00833ACB" w:rsidRDefault="00CF6CC2" w:rsidP="00796970">
      <w:pPr>
        <w:pStyle w:val="Titre2"/>
      </w:pPr>
      <w:r>
        <w:t>VÉ</w:t>
      </w:r>
      <w:r w:rsidRPr="00BC6275">
        <w:t xml:space="preserve">rification </w:t>
      </w:r>
      <w:r>
        <w:t>(À</w:t>
      </w:r>
      <w:r w:rsidRPr="00BC6275">
        <w:t xml:space="preserve"> faire valider par l’enseignant</w:t>
      </w:r>
      <w:r>
        <w:t>)</w:t>
      </w:r>
    </w:p>
    <w:p w14:paraId="78DBAC85" w14:textId="0ECA70B2" w:rsidR="00CF6CC2" w:rsidRDefault="0034122E" w:rsidP="00833ACB">
      <w:pPr>
        <w:spacing w:after="60"/>
      </w:pPr>
      <w:r>
        <w:t xml:space="preserve">Câblage </w:t>
      </w:r>
      <w:r w:rsidR="00942629">
        <w:t>correct – couleurs respectées.</w:t>
      </w:r>
    </w:p>
    <w:p w14:paraId="07520E58" w14:textId="38DE41BF" w:rsidR="00942629" w:rsidRPr="0034122E" w:rsidRDefault="00942629" w:rsidP="00942629">
      <w:pPr>
        <w:pStyle w:val="Titre2"/>
      </w:pPr>
      <w:r>
        <w:t>Manipul</w:t>
      </w:r>
      <w:r w:rsidRPr="00BC6275">
        <w:t>ation</w:t>
      </w:r>
      <w:r>
        <w:t>s</w:t>
      </w:r>
      <w:r w:rsidRPr="00BC6275">
        <w:t xml:space="preserve"> </w:t>
      </w:r>
      <w:r>
        <w:t>À effectuer</w:t>
      </w:r>
    </w:p>
    <w:p w14:paraId="7E752C4A" w14:textId="30EA4C3A" w:rsidR="00DB57DA" w:rsidRPr="004C1353" w:rsidRDefault="00DB57DA" w:rsidP="00942629">
      <w:pPr>
        <w:spacing w:after="60"/>
        <w:jc w:val="center"/>
        <w:rPr>
          <w:b/>
        </w:rPr>
      </w:pPr>
      <w:r>
        <w:rPr>
          <w:b/>
        </w:rPr>
        <w:t>Ne faire tourner le moteur que le</w:t>
      </w:r>
      <w:r w:rsidR="00942629">
        <w:rPr>
          <w:b/>
        </w:rPr>
        <w:t xml:space="preserve"> temps nécessaire à la mesure !</w:t>
      </w:r>
    </w:p>
    <w:p w14:paraId="6A3746C1" w14:textId="313E1593" w:rsidR="00833ACB" w:rsidRDefault="00942629" w:rsidP="00833ACB">
      <w:pPr>
        <w:numPr>
          <w:ilvl w:val="0"/>
          <w:numId w:val="15"/>
        </w:numPr>
        <w:spacing w:after="60"/>
      </w:pPr>
      <w:r w:rsidRPr="00942629">
        <w:rPr>
          <w:b/>
        </w:rPr>
        <w:t>Installez</w:t>
      </w:r>
      <w:r>
        <w:t xml:space="preserve"> un multimètre pour mesurer la tension aux bornes du moteur. </w:t>
      </w:r>
      <w:r w:rsidR="00833ACB">
        <w:t xml:space="preserve">En agissant sur le potentiomètre, </w:t>
      </w:r>
      <w:r w:rsidR="00833ACB" w:rsidRPr="00942629">
        <w:rPr>
          <w:b/>
        </w:rPr>
        <w:t>faites tourner</w:t>
      </w:r>
      <w:r w:rsidR="00833ACB">
        <w:t xml:space="preserve"> l</w:t>
      </w:r>
      <w:r>
        <w:t>e moteur sans disque d’inertie et</w:t>
      </w:r>
      <w:r w:rsidR="00833ACB">
        <w:t xml:space="preserve"> </w:t>
      </w:r>
      <w:r w:rsidR="00833ACB" w:rsidRPr="00942629">
        <w:rPr>
          <w:b/>
        </w:rPr>
        <w:t>mesurez</w:t>
      </w:r>
      <w:r w:rsidR="00833ACB">
        <w:t xml:space="preserve"> la tension U</w:t>
      </w:r>
      <w:r>
        <w:t>. Effectuez 5 mesures pour</w:t>
      </w:r>
      <w:r w:rsidR="00117367">
        <w:t xml:space="preserve"> </w:t>
      </w:r>
      <w:r w:rsidR="00117367">
        <w:t>différentes</w:t>
      </w:r>
      <w:r w:rsidR="00117367">
        <w:t xml:space="preserve"> positions du potentiomètre </w:t>
      </w:r>
      <w:r>
        <w:t xml:space="preserve">(et donc différentes valeurs de </w:t>
      </w:r>
      <w:r>
        <w:rPr>
          <w:rFonts w:ascii="Symbol" w:hAnsi="Symbol"/>
        </w:rPr>
        <w:t></w:t>
      </w:r>
      <w:r>
        <w:t xml:space="preserve">).  </w:t>
      </w:r>
      <w:r w:rsidRPr="00942629">
        <w:rPr>
          <w:b/>
        </w:rPr>
        <w:t>Tracez</w:t>
      </w:r>
      <w:r>
        <w:t xml:space="preserve"> la courbe</w:t>
      </w:r>
      <w:r w:rsidR="00833ACB">
        <w:t xml:space="preserve"> f(U)=</w:t>
      </w:r>
      <w:r w:rsidR="00833ACB">
        <w:rPr>
          <w:rFonts w:ascii="Symbol" w:hAnsi="Symbol"/>
        </w:rPr>
        <w:t></w:t>
      </w:r>
      <w:r w:rsidR="00833ACB">
        <w:t xml:space="preserve"> liant la tension aux bornes du moteur et</w:t>
      </w:r>
      <w:r>
        <w:t xml:space="preserve"> la vitesse de rotation, en </w:t>
      </w:r>
      <w:proofErr w:type="gramStart"/>
      <w:r>
        <w:t>rd.s</w:t>
      </w:r>
      <w:proofErr w:type="gramEnd"/>
      <w:r w:rsidRPr="00942629">
        <w:rPr>
          <w:vertAlign w:val="superscript"/>
        </w:rPr>
        <w:t>-1</w:t>
      </w:r>
      <w:r w:rsidR="00833ACB">
        <w:t>, lue s</w:t>
      </w:r>
      <w:r>
        <w:t>ur le vue-mètre à aiguille (U159-B) en tr.</w:t>
      </w:r>
      <w:r w:rsidR="00833ACB">
        <w:t>min</w:t>
      </w:r>
      <w:r w:rsidRPr="00942629">
        <w:rPr>
          <w:vertAlign w:val="superscript"/>
        </w:rPr>
        <w:t>-1</w:t>
      </w:r>
      <w:r w:rsidR="00833ACB">
        <w:t>.</w:t>
      </w:r>
    </w:p>
    <w:p w14:paraId="312D23E8" w14:textId="1F7A2602" w:rsidR="00684D9E" w:rsidRDefault="00833ACB" w:rsidP="00C00D87">
      <w:pPr>
        <w:numPr>
          <w:ilvl w:val="0"/>
          <w:numId w:val="15"/>
        </w:numPr>
        <w:spacing w:after="60"/>
      </w:pPr>
      <w:r>
        <w:t xml:space="preserve">Donnez le gain statique du moteur : </w:t>
      </w:r>
      <w:r>
        <w:rPr>
          <w:b/>
          <w:bCs/>
        </w:rPr>
        <w:t>Km=</w:t>
      </w:r>
      <w:r>
        <w:rPr>
          <w:rFonts w:ascii="Symbol" w:hAnsi="Symbol"/>
          <w:b/>
          <w:bCs/>
        </w:rPr>
        <w:t></w:t>
      </w:r>
      <w:r>
        <w:rPr>
          <w:b/>
          <w:bCs/>
        </w:rPr>
        <w:t>/U</w:t>
      </w:r>
      <w:r>
        <w:t>.</w:t>
      </w:r>
      <w:bookmarkStart w:id="2" w:name="_GoBack"/>
      <w:bookmarkEnd w:id="2"/>
    </w:p>
    <w:p w14:paraId="1F8F7130" w14:textId="4D79CF57" w:rsidR="00833ACB" w:rsidRDefault="00833ACB" w:rsidP="003A0FA9">
      <w:pPr>
        <w:numPr>
          <w:ilvl w:val="0"/>
          <w:numId w:val="15"/>
        </w:numPr>
        <w:spacing w:after="60"/>
      </w:pPr>
      <w:r>
        <w:t xml:space="preserve">Faites les mesures avec le disque d’inertie </w:t>
      </w:r>
      <w:r w:rsidR="003A0FA9">
        <w:t xml:space="preserve">de </w:t>
      </w:r>
      <w:r>
        <w:t>diamètre 60</w:t>
      </w:r>
      <w:r w:rsidR="00823188">
        <w:t xml:space="preserve"> mm</w:t>
      </w:r>
      <w:r>
        <w:t xml:space="preserve"> et d’épaisseur 2,2</w:t>
      </w:r>
      <w:r w:rsidR="00823188">
        <w:t xml:space="preserve"> </w:t>
      </w:r>
      <w:proofErr w:type="spellStart"/>
      <w:r w:rsidR="00823188">
        <w:t>mm</w:t>
      </w:r>
      <w:r w:rsidR="003A0FA9">
        <w:t>.</w:t>
      </w:r>
      <w:proofErr w:type="spellEnd"/>
      <w:r>
        <w:t xml:space="preserve"> </w:t>
      </w:r>
      <w:r w:rsidR="003A0FA9">
        <w:t>Q</w:t>
      </w:r>
      <w:r>
        <w:t xml:space="preserve">ue </w:t>
      </w:r>
      <w:r w:rsidR="008901E8">
        <w:t>constatez-vous,</w:t>
      </w:r>
      <w:r>
        <w:t xml:space="preserve"> en ce qui concerne la valeur du gain statique Km ?</w:t>
      </w:r>
    </w:p>
    <w:p w14:paraId="5DB9F3CF" w14:textId="46AA4358" w:rsidR="00942629" w:rsidRDefault="00942629" w:rsidP="00942629">
      <w:pPr>
        <w:pStyle w:val="Titre2"/>
      </w:pPr>
      <w:r>
        <w:t>Sur votre compte rendu</w:t>
      </w:r>
    </w:p>
    <w:p w14:paraId="0CE6635C" w14:textId="09A92947" w:rsidR="00942629" w:rsidRPr="00942629" w:rsidRDefault="00942629" w:rsidP="00942629">
      <w:r w:rsidRPr="00942629">
        <w:rPr>
          <w:b/>
        </w:rPr>
        <w:t>Indiquez</w:t>
      </w:r>
      <w:r w:rsidR="00833ACB" w:rsidRPr="00942629">
        <w:t xml:space="preserve"> vos résultats (sans oublier les unités)</w:t>
      </w:r>
      <w:r>
        <w:t>, la courbe f(U)=</w:t>
      </w:r>
      <w:r>
        <w:rPr>
          <w:rFonts w:ascii="Symbol" w:hAnsi="Symbol"/>
        </w:rPr>
        <w:t></w:t>
      </w:r>
      <w:r>
        <w:rPr>
          <w:rFonts w:ascii="Symbol" w:hAnsi="Symbol"/>
        </w:rPr>
        <w:t></w:t>
      </w:r>
      <w:r>
        <w:t>pour l’étape 1</w:t>
      </w:r>
      <w:r>
        <w:rPr>
          <w:rFonts w:ascii="Symbol" w:hAnsi="Symbol"/>
        </w:rPr>
        <w:t></w:t>
      </w:r>
      <w:r>
        <w:rPr>
          <w:rFonts w:ascii="Symbol" w:hAnsi="Symbol"/>
        </w:rPr>
        <w:t></w:t>
      </w:r>
      <w:r w:rsidR="00833ACB" w:rsidRPr="00942629">
        <w:t xml:space="preserve"> </w:t>
      </w:r>
      <w:r>
        <w:t>indiquez</w:t>
      </w:r>
      <w:r w:rsidR="00833ACB" w:rsidRPr="00942629">
        <w:t xml:space="preserve"> la réponse </w:t>
      </w:r>
      <w:r w:rsidR="00823188">
        <w:t>aux</w:t>
      </w:r>
      <w:r w:rsidR="00833ACB" w:rsidRPr="00942629">
        <w:t xml:space="preserve"> question</w:t>
      </w:r>
      <w:r w:rsidR="00823188">
        <w:t>s</w:t>
      </w:r>
      <w:r w:rsidR="00833ACB" w:rsidRPr="00942629">
        <w:t xml:space="preserve"> </w:t>
      </w:r>
      <w:r>
        <w:t>2</w:t>
      </w:r>
      <w:r w:rsidR="00823188">
        <w:t xml:space="preserve"> et 3</w:t>
      </w:r>
      <w:r>
        <w:t xml:space="preserve">. </w:t>
      </w:r>
    </w:p>
    <w:p w14:paraId="646AD75D" w14:textId="4DD8024D" w:rsidR="00833ACB" w:rsidRDefault="00601803" w:rsidP="00DD0FBF">
      <w:pPr>
        <w:pStyle w:val="Titre1centre"/>
        <w:rPr>
          <w:rFonts w:eastAsia="Arial Unicode MS"/>
        </w:rPr>
      </w:pPr>
      <w:r>
        <w:lastRenderedPageBreak/>
        <w:t>Niveau 2 : DÉ</w:t>
      </w:r>
      <w:r w:rsidR="00833ACB">
        <w:t>termi</w:t>
      </w:r>
      <w:r w:rsidR="00C41FD6">
        <w:t>nation de l’inertie du moteur</w:t>
      </w:r>
    </w:p>
    <w:p w14:paraId="71D5030B" w14:textId="26019AEE" w:rsidR="00833ACB" w:rsidRDefault="00601803" w:rsidP="00796970">
      <w:pPr>
        <w:pStyle w:val="Titre2"/>
        <w:rPr>
          <w:rFonts w:eastAsia="Arial Unicode MS"/>
        </w:rPr>
      </w:pPr>
      <w:r>
        <w:t>Montage À</w:t>
      </w:r>
      <w:r w:rsidR="00833ACB">
        <w:t xml:space="preserve"> réaliser</w:t>
      </w:r>
    </w:p>
    <w:p w14:paraId="13E2AB4B" w14:textId="0ED0FB1A" w:rsidR="00833ACB" w:rsidRDefault="00833ACB" w:rsidP="00833ACB">
      <w:r w:rsidRPr="00823188">
        <w:rPr>
          <w:b/>
        </w:rPr>
        <w:t>Remplacez</w:t>
      </w:r>
      <w:r>
        <w:t xml:space="preserve"> le potentiomètre par la sortie créneau du GBF référence U162 (Cf. </w:t>
      </w:r>
      <w:r w:rsidR="006B3186">
        <w:fldChar w:fldCharType="begin"/>
      </w:r>
      <w:r w:rsidR="006B3186">
        <w:instrText xml:space="preserve"> REF _Ref182126350 \h  \* MERGEFORMAT </w:instrText>
      </w:r>
      <w:r w:rsidR="006B3186">
        <w:fldChar w:fldCharType="separate"/>
      </w:r>
      <w:r>
        <w:t>Figure 2</w:t>
      </w:r>
      <w:r w:rsidR="006B3186">
        <w:fldChar w:fldCharType="end"/>
      </w:r>
      <w:r>
        <w:t xml:space="preserve">), et </w:t>
      </w:r>
      <w:r w:rsidRPr="00823188">
        <w:rPr>
          <w:b/>
        </w:rPr>
        <w:t>réglez</w:t>
      </w:r>
      <w:r>
        <w:t xml:space="preserve"> la fréquence de façon à ce que la vitesse du moteur oscille entre l’arrêt complet et un régime établi. Ce montage do</w:t>
      </w:r>
      <w:r w:rsidR="00823188">
        <w:t>i</w:t>
      </w:r>
      <w:r>
        <w:t>t permettre de tracer la réponse indicielle (ou à un échelon) d'un moteur CC.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9"/>
        <w:gridCol w:w="5033"/>
        <w:gridCol w:w="49"/>
      </w:tblGrid>
      <w:tr w:rsidR="00833ACB" w14:paraId="6E4CF8E2" w14:textId="77777777" w:rsidTr="00F53B00">
        <w:trPr>
          <w:gridAfter w:val="1"/>
          <w:wAfter w:w="87" w:type="dxa"/>
        </w:trPr>
        <w:tc>
          <w:tcPr>
            <w:tcW w:w="8859" w:type="dxa"/>
            <w:gridSpan w:val="2"/>
          </w:tcPr>
          <w:p w14:paraId="79D21E1B" w14:textId="77777777" w:rsidR="00833ACB" w:rsidRDefault="00833ACB" w:rsidP="00F53B00">
            <w:pPr>
              <w:keepNext/>
              <w:jc w:val="center"/>
            </w:pPr>
            <w:r w:rsidRPr="00DE1716">
              <w:object w:dxaOrig="11805" w:dyaOrig="4050" w14:anchorId="07AC4F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8pt;height:140.55pt" o:ole="">
                  <v:imagedata r:id="rId8" o:title=""/>
                </v:shape>
                <o:OLEObject Type="Embed" ProgID="Draw.Document.6" ShapeID="_x0000_i1025" DrawAspect="Content" ObjectID="_1639588441" r:id="rId9"/>
              </w:object>
            </w:r>
          </w:p>
          <w:p w14:paraId="0CD9E50D" w14:textId="77777777" w:rsidR="00833ACB" w:rsidRDefault="00833ACB" w:rsidP="00F53B00">
            <w:pPr>
              <w:pStyle w:val="Lgende"/>
            </w:pPr>
            <w:bookmarkStart w:id="3" w:name="_Ref182126350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Figure \* ARABIC </w:instrText>
            </w:r>
            <w:r w:rsidR="00295C6C">
              <w:fldChar w:fldCharType="separate"/>
            </w:r>
            <w:r>
              <w:rPr>
                <w:noProof/>
              </w:rPr>
              <w:t>2</w:t>
            </w:r>
            <w:r w:rsidR="00295C6C">
              <w:rPr>
                <w:noProof/>
              </w:rPr>
              <w:fldChar w:fldCharType="end"/>
            </w:r>
            <w:bookmarkEnd w:id="3"/>
            <w:r>
              <w:t xml:space="preserve"> : Câblage pour mesure du temps de réponse</w:t>
            </w:r>
          </w:p>
          <w:p w14:paraId="1E34E54A" w14:textId="77777777" w:rsidR="00833ACB" w:rsidRDefault="00833ACB" w:rsidP="00F53B00">
            <w:pPr>
              <w:keepNext/>
              <w:jc w:val="center"/>
            </w:pPr>
          </w:p>
        </w:tc>
      </w:tr>
      <w:tr w:rsidR="00833ACB" w14:paraId="65DDE977" w14:textId="77777777" w:rsidTr="00F53B0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743" w:type="dxa"/>
          </w:tcPr>
          <w:p w14:paraId="19F4EE5D" w14:textId="18FA4596" w:rsidR="00833ACB" w:rsidRDefault="00833ACB" w:rsidP="00F53B00">
            <w:r w:rsidRPr="00823188">
              <w:rPr>
                <w:b/>
              </w:rPr>
              <w:t xml:space="preserve">Visualisez </w:t>
            </w:r>
            <w:r>
              <w:t xml:space="preserve">la courbe de l’entrée fournie par le GBF et celle image de la vitesse (sortie du capteur </w:t>
            </w:r>
            <w:proofErr w:type="spellStart"/>
            <w:r>
              <w:t>tachymétriqu</w:t>
            </w:r>
            <w:r w:rsidR="008901E8">
              <w:t>e</w:t>
            </w:r>
            <w:proofErr w:type="spellEnd"/>
            <w:r w:rsidR="008901E8">
              <w:t>) sur l’oscilloscope numérique (voir doc</w:t>
            </w:r>
            <w:r w:rsidR="00823188">
              <w:t>umentation et réglages</w:t>
            </w:r>
            <w:r w:rsidR="008901E8">
              <w:t xml:space="preserve"> à la fin de ce TP)</w:t>
            </w:r>
            <w:r w:rsidR="00823188">
              <w:t>.</w:t>
            </w:r>
          </w:p>
          <w:p w14:paraId="64692DCA" w14:textId="77777777" w:rsidR="00833ACB" w:rsidRDefault="00833ACB" w:rsidP="00F53B00">
            <w:r>
              <w:t xml:space="preserve">Réglez la fréquence du GBF pour que la vitesse atteigne sa vitesse maximale, comme le montre la courbe (Cf. </w:t>
            </w:r>
            <w:r w:rsidR="00DE1716">
              <w:fldChar w:fldCharType="begin"/>
            </w:r>
            <w:r>
              <w:instrText xml:space="preserve"> REF _Ref182126178 \h </w:instrText>
            </w:r>
            <w:r w:rsidR="00DE1716">
              <w:fldChar w:fldCharType="separate"/>
            </w:r>
            <w:r>
              <w:t xml:space="preserve">Figure </w:t>
            </w:r>
            <w:r>
              <w:rPr>
                <w:noProof/>
              </w:rPr>
              <w:t>3</w:t>
            </w:r>
            <w:r w:rsidR="00DE1716">
              <w:fldChar w:fldCharType="end"/>
            </w:r>
            <w:r>
              <w:t>).</w:t>
            </w:r>
          </w:p>
        </w:tc>
        <w:tc>
          <w:tcPr>
            <w:tcW w:w="5204" w:type="dxa"/>
            <w:gridSpan w:val="2"/>
          </w:tcPr>
          <w:p w14:paraId="320E8D94" w14:textId="77777777" w:rsidR="00833ACB" w:rsidRDefault="00833ACB" w:rsidP="00F53B00">
            <w:pPr>
              <w:keepNext/>
            </w:pPr>
            <w:r w:rsidRPr="00DE1716">
              <w:object w:dxaOrig="4988" w:dyaOrig="2574" w14:anchorId="7882031E">
                <v:shape id="_x0000_i1026" type="#_x0000_t75" style="width:249.8pt;height:128.8pt" o:ole="">
                  <v:imagedata r:id="rId10" o:title=""/>
                </v:shape>
                <o:OLEObject Type="Embed" ProgID="Draw.Document.6" ShapeID="_x0000_i1026" DrawAspect="Content" ObjectID="_1639588442" r:id="rId11"/>
              </w:object>
            </w:r>
          </w:p>
          <w:p w14:paraId="735A2F85" w14:textId="77777777" w:rsidR="00833ACB" w:rsidRDefault="00833ACB" w:rsidP="00F53B00">
            <w:pPr>
              <w:pStyle w:val="Lgende"/>
            </w:pPr>
            <w:bookmarkStart w:id="4" w:name="_Ref182126178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</w:instrText>
            </w:r>
            <w:r w:rsidR="00295C6C">
              <w:instrText xml:space="preserve">e \* ARABIC </w:instrText>
            </w:r>
            <w:r w:rsidR="00295C6C">
              <w:fldChar w:fldCharType="separate"/>
            </w:r>
            <w:r>
              <w:rPr>
                <w:noProof/>
              </w:rPr>
              <w:t>3</w:t>
            </w:r>
            <w:r w:rsidR="00295C6C">
              <w:rPr>
                <w:noProof/>
              </w:rPr>
              <w:fldChar w:fldCharType="end"/>
            </w:r>
            <w:bookmarkEnd w:id="4"/>
            <w:r>
              <w:t xml:space="preserve"> Courbe de la réponse indicielle</w:t>
            </w:r>
          </w:p>
        </w:tc>
      </w:tr>
    </w:tbl>
    <w:p w14:paraId="0D5266A8" w14:textId="77777777" w:rsidR="00833ACB" w:rsidRDefault="00833ACB" w:rsidP="00833ACB">
      <w:r>
        <w:t>On définit tr, le temps en seconde pour que le système atteigne 95% de sa vitesse maximale. Pour un 1</w:t>
      </w:r>
      <w:r w:rsidRPr="00FC7E56">
        <w:rPr>
          <w:vertAlign w:val="superscript"/>
        </w:rPr>
        <w:t>er</w:t>
      </w:r>
      <w:r>
        <w:t xml:space="preserve"> ordre, ce temps est égal, par définition, à 3 fois la constante de temps du système que l'on nommera T.</w:t>
      </w:r>
    </w:p>
    <w:p w14:paraId="2D38E824" w14:textId="135DF6AF" w:rsidR="00833ACB" w:rsidRDefault="00BD5146" w:rsidP="005C29C0">
      <w:pPr>
        <w:pStyle w:val="Titre1"/>
      </w:pPr>
      <w:r>
        <w:t>Travail demandÉ</w:t>
      </w:r>
    </w:p>
    <w:p w14:paraId="7B2E6DE3" w14:textId="77777777" w:rsidR="00833ACB" w:rsidRDefault="00833ACB" w:rsidP="00833ACB">
      <w:r>
        <w:t>Mesurez les temps de réponse tr dans les trois cas suivants :</w:t>
      </w:r>
    </w:p>
    <w:p w14:paraId="3F3AA23D" w14:textId="10150ADC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0 </w:t>
      </w:r>
      <w:r>
        <w:t>: lorsque</w:t>
      </w:r>
      <w:r w:rsidR="00823188">
        <w:t xml:space="preserve"> le moteur est à vide, seule</w:t>
      </w:r>
      <w:r>
        <w:t xml:space="preserve"> son inertie </w:t>
      </w:r>
      <w:proofErr w:type="spellStart"/>
      <w:r>
        <w:t>Jm</w:t>
      </w:r>
      <w:proofErr w:type="spellEnd"/>
      <w:r>
        <w:t xml:space="preserve"> est prise en compte</w:t>
      </w:r>
    </w:p>
    <w:p w14:paraId="476ED2E7" w14:textId="03716EAC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1 </w:t>
      </w:r>
      <w:r>
        <w:t xml:space="preserve">: lorsque le disque D1 (d’épaisseur </w:t>
      </w:r>
      <w:r w:rsidR="00823188">
        <w:t>1,1), d’inertie JD1, est monté</w:t>
      </w:r>
      <w:r>
        <w:t xml:space="preserve"> sur l’arbre moteur</w:t>
      </w:r>
    </w:p>
    <w:p w14:paraId="019DD278" w14:textId="3498747A" w:rsidR="00833ACB" w:rsidRDefault="00833ACB" w:rsidP="00833ACB">
      <w:proofErr w:type="gramStart"/>
      <w:r w:rsidRPr="008901E8">
        <w:rPr>
          <w:rStyle w:val="SansinterligneCar"/>
        </w:rPr>
        <w:t>tr</w:t>
      </w:r>
      <w:proofErr w:type="gramEnd"/>
      <w:r w:rsidRPr="008901E8">
        <w:rPr>
          <w:rStyle w:val="SansinterligneCar"/>
        </w:rPr>
        <w:t>2</w:t>
      </w:r>
      <w:r>
        <w:t xml:space="preserve"> : lorsque le disque D2, (d’épaisseur </w:t>
      </w:r>
      <w:r w:rsidR="00823188">
        <w:t>2,2), d’inertie JD2, est monté</w:t>
      </w:r>
      <w:r>
        <w:t xml:space="preserve"> sur l’arbre moteur</w:t>
      </w:r>
    </w:p>
    <w:p w14:paraId="1EA00450" w14:textId="77777777" w:rsidR="00833ACB" w:rsidRDefault="00833ACB" w:rsidP="00833ACB">
      <w:r>
        <w:lastRenderedPageBreak/>
        <w:t xml:space="preserve">En déduire les constantes de temps T0, T1, T2 dans ces trois cas.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17"/>
        <w:gridCol w:w="4814"/>
      </w:tblGrid>
      <w:tr w:rsidR="00833ACB" w14:paraId="5A31ACBE" w14:textId="77777777" w:rsidTr="00F53B00">
        <w:tc>
          <w:tcPr>
            <w:tcW w:w="4035" w:type="dxa"/>
          </w:tcPr>
          <w:p w14:paraId="7BD225CF" w14:textId="77777777" w:rsidR="00833ACB" w:rsidRDefault="00833ACB" w:rsidP="00833ACB">
            <w:pPr>
              <w:keepNext/>
            </w:pPr>
            <w:r>
              <w:t xml:space="preserve">En cours nous verrons la modélisation d'un moteur CC décrite par les équations (Cf. </w:t>
            </w:r>
            <w:r w:rsidR="00DE1716">
              <w:fldChar w:fldCharType="begin"/>
            </w:r>
            <w:r>
              <w:instrText xml:space="preserve"> REF _Ref182128501 \h </w:instrText>
            </w:r>
            <w:r w:rsidR="00DE1716">
              <w:fldChar w:fldCharType="separate"/>
            </w:r>
            <w:r>
              <w:t xml:space="preserve">Figure </w:t>
            </w:r>
            <w:r>
              <w:rPr>
                <w:noProof/>
              </w:rPr>
              <w:t>4</w:t>
            </w:r>
            <w:r w:rsidR="00DE1716">
              <w:fldChar w:fldCharType="end"/>
            </w:r>
            <w:r>
              <w:t xml:space="preserve">) et le schéma bloc (Cf. </w:t>
            </w:r>
            <w:r w:rsidR="006B3186">
              <w:fldChar w:fldCharType="begin"/>
            </w:r>
            <w:r w:rsidR="006B3186">
              <w:instrText xml:space="preserve"> REF _Ref182126112 \h  \* MERGEFORMAT </w:instrText>
            </w:r>
            <w:r w:rsidR="006B3186">
              <w:fldChar w:fldCharType="separate"/>
            </w:r>
            <w:r>
              <w:t>Figure 5</w:t>
            </w:r>
            <w:r w:rsidR="006B3186">
              <w:fldChar w:fldCharType="end"/>
            </w:r>
            <w:r>
              <w:t>).</w:t>
            </w:r>
          </w:p>
          <w:p w14:paraId="48017D1C" w14:textId="77777777" w:rsidR="00833ACB" w:rsidRDefault="00833ACB" w:rsidP="00833ACB">
            <w:pPr>
              <w:keepNext/>
            </w:pPr>
            <w:r>
              <w:t>(</w:t>
            </w:r>
            <w:proofErr w:type="gramStart"/>
            <w:r>
              <w:t>p</w:t>
            </w:r>
            <w:proofErr w:type="gramEnd"/>
            <w:r>
              <w:t xml:space="preserve"> est la variable du domaine symbolique de Laplace)</w:t>
            </w:r>
          </w:p>
        </w:tc>
        <w:tc>
          <w:tcPr>
            <w:tcW w:w="4836" w:type="dxa"/>
          </w:tcPr>
          <w:p w14:paraId="7C2963A0" w14:textId="77777777" w:rsidR="00833ACB" w:rsidRDefault="00833ACB" w:rsidP="00833ACB">
            <w:pPr>
              <w:keepNext/>
            </w:pPr>
            <w:r w:rsidRPr="009F678C">
              <w:rPr>
                <w:position w:val="-60"/>
              </w:rPr>
              <w:object w:dxaOrig="3500" w:dyaOrig="1320" w14:anchorId="2EBE8A90">
                <v:shape id="_x0000_i1027" type="#_x0000_t75" style="width:204.75pt;height:77.4pt" o:ole="" fillcolor="window">
                  <v:imagedata r:id="rId12" o:title=""/>
                </v:shape>
                <o:OLEObject Type="Embed" ProgID="Equation.3" ShapeID="_x0000_i1027" DrawAspect="Content" ObjectID="_1639588443" r:id="rId13"/>
              </w:object>
            </w:r>
          </w:p>
          <w:p w14:paraId="5ADFE3C4" w14:textId="77777777" w:rsidR="00833ACB" w:rsidRDefault="00833ACB" w:rsidP="0044170B">
            <w:pPr>
              <w:pStyle w:val="Lgende"/>
            </w:pPr>
            <w:bookmarkStart w:id="5" w:name="_Ref182128501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Figure \* ARABIC </w:instrText>
            </w:r>
            <w:r w:rsidR="00295C6C">
              <w:fldChar w:fldCharType="separate"/>
            </w:r>
            <w:r>
              <w:rPr>
                <w:noProof/>
              </w:rPr>
              <w:t>4</w:t>
            </w:r>
            <w:r w:rsidR="00295C6C">
              <w:rPr>
                <w:noProof/>
              </w:rPr>
              <w:fldChar w:fldCharType="end"/>
            </w:r>
            <w:bookmarkEnd w:id="5"/>
            <w:r>
              <w:t xml:space="preserve"> : Equations d'un moteur CC</w:t>
            </w:r>
          </w:p>
        </w:tc>
      </w:tr>
    </w:tbl>
    <w:p w14:paraId="3EBCED5C" w14:textId="77777777" w:rsidR="00833ACB" w:rsidRDefault="00833ACB" w:rsidP="00833ACB">
      <w:pPr>
        <w:keepNext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1"/>
      </w:tblGrid>
      <w:tr w:rsidR="00833ACB" w14:paraId="2BF47072" w14:textId="77777777" w:rsidTr="00823188">
        <w:trPr>
          <w:trHeight w:val="2758"/>
          <w:jc w:val="center"/>
        </w:trPr>
        <w:tc>
          <w:tcPr>
            <w:tcW w:w="8859" w:type="dxa"/>
          </w:tcPr>
          <w:p w14:paraId="70EAB152" w14:textId="281959FC" w:rsidR="00833ACB" w:rsidRDefault="00DD0FBF" w:rsidP="00833ACB">
            <w:pPr>
              <w:keepNext/>
              <w:jc w:val="center"/>
            </w:pPr>
            <w:r w:rsidRPr="000A1995">
              <w:object w:dxaOrig="6405" w:dyaOrig="1695" w14:anchorId="5ED6891B">
                <v:shape id="_x0000_i1028" type="#_x0000_t75" style="width:363.9pt;height:96pt" o:ole="" fillcolor="window">
                  <v:imagedata r:id="rId14" o:title=""/>
                </v:shape>
                <o:OLEObject Type="Embed" ProgID="Draw.Document.6" ShapeID="_x0000_i1028" DrawAspect="Content" ObjectID="_1639588444" r:id="rId15"/>
              </w:object>
            </w:r>
          </w:p>
          <w:p w14:paraId="76A17AE4" w14:textId="77777777" w:rsidR="00833ACB" w:rsidRDefault="00833ACB" w:rsidP="00823188">
            <w:pPr>
              <w:pStyle w:val="Lgende"/>
              <w:rPr>
                <w:rFonts w:eastAsia="Arial Unicode MS"/>
              </w:rPr>
            </w:pPr>
            <w:bookmarkStart w:id="6" w:name="_Ref182126112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Figure \* ARABIC </w:instrText>
            </w:r>
            <w:r w:rsidR="00295C6C">
              <w:fldChar w:fldCharType="separate"/>
            </w:r>
            <w:r>
              <w:t>5</w:t>
            </w:r>
            <w:r w:rsidR="00295C6C">
              <w:fldChar w:fldCharType="end"/>
            </w:r>
            <w:bookmarkEnd w:id="6"/>
            <w:r>
              <w:t xml:space="preserve"> : Schéma bloc d'un moteur CC</w:t>
            </w:r>
          </w:p>
        </w:tc>
      </w:tr>
    </w:tbl>
    <w:p w14:paraId="5B8A8361" w14:textId="2A9F6959" w:rsidR="00833ACB" w:rsidRDefault="00823188" w:rsidP="00833ACB">
      <w:pPr>
        <w:keepNext/>
      </w:pPr>
      <w:r>
        <w:t>L</w:t>
      </w:r>
      <w:r w:rsidR="00833ACB">
        <w:t>a fonction de transfert qui lie la v</w:t>
      </w:r>
      <w:r>
        <w:t>itesse à la tension de commande</w:t>
      </w:r>
      <w:r w:rsidR="00833ACB">
        <w:t xml:space="preserve"> est définie par l'expression </w:t>
      </w:r>
      <w:r>
        <w:t xml:space="preserve">de la </w:t>
      </w:r>
      <w:r w:rsidR="00DE1716">
        <w:fldChar w:fldCharType="begin"/>
      </w:r>
      <w:r w:rsidR="00833ACB">
        <w:instrText xml:space="preserve"> REF _Ref182127414 \h </w:instrText>
      </w:r>
      <w:r w:rsidR="00DE1716">
        <w:fldChar w:fldCharType="separate"/>
      </w:r>
      <w:r>
        <w:t>f</w:t>
      </w:r>
      <w:r w:rsidR="00833ACB">
        <w:t xml:space="preserve">igure </w:t>
      </w:r>
      <w:r w:rsidR="00833ACB">
        <w:rPr>
          <w:noProof/>
        </w:rPr>
        <w:t>6</w:t>
      </w:r>
      <w:r w:rsidR="00DE1716">
        <w:fldChar w:fldCharType="end"/>
      </w:r>
      <w:r w:rsidR="00833ACB">
        <w:t xml:space="preserve">. </w:t>
      </w:r>
    </w:p>
    <w:p w14:paraId="6BDF0264" w14:textId="77777777" w:rsidR="00833ACB" w:rsidRDefault="00833ACB" w:rsidP="00833ACB">
      <w:pPr>
        <w:keepNext/>
      </w:pPr>
      <w:r>
        <w:t xml:space="preserve">Si on note Km le gain du moteur et T la constante de temps du moteur, par indentification, on peut en déduire l'expression du gain statique et celle de la constante de temps (Cf. </w:t>
      </w:r>
      <w:r w:rsidR="00DE1716">
        <w:fldChar w:fldCharType="begin"/>
      </w:r>
      <w:r>
        <w:instrText xml:space="preserve"> REF _Ref182272351 \h </w:instrText>
      </w:r>
      <w:r w:rsidR="00DE1716">
        <w:fldChar w:fldCharType="separate"/>
      </w:r>
      <w:r>
        <w:t xml:space="preserve">Figure </w:t>
      </w:r>
      <w:r>
        <w:rPr>
          <w:noProof/>
        </w:rPr>
        <w:t>7</w:t>
      </w:r>
      <w:r w:rsidR="00DE1716">
        <w:fldChar w:fldCharType="end"/>
      </w:r>
      <w: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9"/>
        <w:gridCol w:w="3972"/>
      </w:tblGrid>
      <w:tr w:rsidR="00833ACB" w14:paraId="20CDDCB7" w14:textId="77777777" w:rsidTr="00833ACB">
        <w:tc>
          <w:tcPr>
            <w:tcW w:w="4783" w:type="dxa"/>
          </w:tcPr>
          <w:p w14:paraId="656BB495" w14:textId="77777777" w:rsidR="00833ACB" w:rsidRDefault="00833ACB" w:rsidP="00F53B00">
            <w:pPr>
              <w:keepNext/>
              <w:jc w:val="center"/>
            </w:pPr>
            <w:r w:rsidRPr="009F678C">
              <w:rPr>
                <w:position w:val="-80"/>
              </w:rPr>
              <w:object w:dxaOrig="3360" w:dyaOrig="1719" w14:anchorId="6756C5FF">
                <v:shape id="_x0000_i1029" type="#_x0000_t75" style="width:204.75pt;height:100.4pt" o:ole="" fillcolor="window">
                  <v:imagedata r:id="rId16" o:title=""/>
                </v:shape>
                <o:OLEObject Type="Embed" ProgID="Equation.3" ShapeID="_x0000_i1029" DrawAspect="Content" ObjectID="_1639588445" r:id="rId17"/>
              </w:object>
            </w:r>
          </w:p>
          <w:p w14:paraId="6FFB9483" w14:textId="77777777" w:rsidR="00833ACB" w:rsidRDefault="00833ACB" w:rsidP="00CF6CC2">
            <w:pPr>
              <w:pStyle w:val="Lgende"/>
            </w:pPr>
            <w:bookmarkStart w:id="7" w:name="_Ref182127414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Figure \* ARABIC </w:instrText>
            </w:r>
            <w:r w:rsidR="00295C6C">
              <w:fldChar w:fldCharType="separate"/>
            </w:r>
            <w:r>
              <w:t>6</w:t>
            </w:r>
            <w:r w:rsidR="00295C6C">
              <w:fldChar w:fldCharType="end"/>
            </w:r>
            <w:bookmarkEnd w:id="7"/>
            <w:r w:rsidRPr="00D828F2">
              <w:t xml:space="preserve"> </w:t>
            </w:r>
            <w:r>
              <w:t>: Fonction de transfert du moteur CC</w:t>
            </w:r>
          </w:p>
        </w:tc>
        <w:tc>
          <w:tcPr>
            <w:tcW w:w="4088" w:type="dxa"/>
          </w:tcPr>
          <w:p w14:paraId="217D645F" w14:textId="77777777" w:rsidR="00833ACB" w:rsidRDefault="00833ACB" w:rsidP="00F53B00">
            <w:pPr>
              <w:pStyle w:val="Lgende"/>
              <w:keepNext/>
            </w:pPr>
          </w:p>
          <w:p w14:paraId="628050E0" w14:textId="77777777" w:rsidR="00833ACB" w:rsidRDefault="00833ACB" w:rsidP="00F53B00">
            <w:pPr>
              <w:pStyle w:val="Lgende"/>
              <w:keepNext/>
            </w:pPr>
            <w:r w:rsidRPr="009F678C">
              <w:rPr>
                <w:position w:val="-62"/>
                <w:sz w:val="20"/>
              </w:rPr>
              <w:object w:dxaOrig="1840" w:dyaOrig="1359" w14:anchorId="06F6A4C7">
                <v:shape id="_x0000_i1030" type="#_x0000_t75" style="width:112.65pt;height:79.85pt" o:ole="" fillcolor="window">
                  <v:imagedata r:id="rId18" o:title=""/>
                </v:shape>
                <o:OLEObject Type="Embed" ProgID="Equation.3" ShapeID="_x0000_i1030" DrawAspect="Content" ObjectID="_1639588446" r:id="rId19"/>
              </w:object>
            </w:r>
          </w:p>
          <w:p w14:paraId="6FAB7C56" w14:textId="77777777" w:rsidR="00833ACB" w:rsidRDefault="00833ACB" w:rsidP="00F53B00">
            <w:pPr>
              <w:pStyle w:val="Lgende"/>
            </w:pPr>
            <w:bookmarkStart w:id="8" w:name="_Ref182272351"/>
            <w:r>
              <w:t xml:space="preserve">Figure </w:t>
            </w:r>
            <w:r w:rsidR="00295C6C">
              <w:fldChar w:fldCharType="begin"/>
            </w:r>
            <w:r w:rsidR="00295C6C">
              <w:instrText xml:space="preserve"> SEQ Figure \* ARABIC </w:instrText>
            </w:r>
            <w:r w:rsidR="00295C6C">
              <w:fldChar w:fldCharType="separate"/>
            </w:r>
            <w:r>
              <w:rPr>
                <w:noProof/>
              </w:rPr>
              <w:t>7</w:t>
            </w:r>
            <w:r w:rsidR="00295C6C">
              <w:rPr>
                <w:noProof/>
              </w:rPr>
              <w:fldChar w:fldCharType="end"/>
            </w:r>
            <w:bookmarkEnd w:id="8"/>
            <w:r>
              <w:t xml:space="preserve"> Gain statique et constante de temps d'un moteur CC</w:t>
            </w:r>
          </w:p>
        </w:tc>
      </w:tr>
    </w:tbl>
    <w:p w14:paraId="14991A7F" w14:textId="77777777" w:rsidR="00833ACB" w:rsidRDefault="00833ACB" w:rsidP="00833ACB">
      <w:pPr>
        <w:ind w:left="240" w:hanging="240"/>
      </w:pPr>
      <w:r>
        <w:t xml:space="preserve">L’inertie du disque D1 est : </w:t>
      </w:r>
      <w:r w:rsidRPr="000A1995">
        <w:rPr>
          <w:position w:val="-8"/>
        </w:rPr>
        <w:object w:dxaOrig="1700" w:dyaOrig="320" w14:anchorId="3F1C114D">
          <v:shape id="_x0000_i1031" type="#_x0000_t75" style="width:111.2pt;height:21.55pt" o:ole="" fillcolor="window">
            <v:imagedata r:id="rId20" o:title=""/>
          </v:shape>
          <o:OLEObject Type="Embed" ProgID="Equation.3" ShapeID="_x0000_i1031" DrawAspect="Content" ObjectID="_1639588447" r:id="rId21"/>
        </w:object>
      </w:r>
      <w:r>
        <w:t xml:space="preserve"> (celle de D2 de 2xJD1).</w:t>
      </w:r>
    </w:p>
    <w:p w14:paraId="509A2E96" w14:textId="77777777" w:rsidR="00833ACB" w:rsidRDefault="00833ACB" w:rsidP="00833ACB">
      <w:r>
        <w:lastRenderedPageBreak/>
        <w:t xml:space="preserve">La constante de temps est : </w:t>
      </w:r>
      <w:r w:rsidRPr="0045112F">
        <w:rPr>
          <w:position w:val="-30"/>
        </w:rPr>
        <w:object w:dxaOrig="1620" w:dyaOrig="680" w14:anchorId="32D09ADA">
          <v:shape id="_x0000_i1032" type="#_x0000_t75" style="width:98.45pt;height:40.65pt" o:ole="" fillcolor="window">
            <v:imagedata r:id="rId22" o:title=""/>
          </v:shape>
          <o:OLEObject Type="Embed" ProgID="Equation.3" ShapeID="_x0000_i1032" DrawAspect="Content" ObjectID="_1639588448" r:id="rId23"/>
        </w:object>
      </w:r>
      <w:r>
        <w:t xml:space="preserve">, R, </w:t>
      </w:r>
      <w:proofErr w:type="spellStart"/>
      <w:r>
        <w:t>Ke</w:t>
      </w:r>
      <w:proofErr w:type="spellEnd"/>
      <w:r>
        <w:t xml:space="preserve">, Ki et f sont constants, on peut donc poser : </w:t>
      </w:r>
      <w:r w:rsidRPr="0045112F">
        <w:rPr>
          <w:position w:val="-28"/>
        </w:rPr>
        <w:object w:dxaOrig="1600" w:dyaOrig="660" w14:anchorId="07D17BE9">
          <v:shape id="_x0000_i1033" type="#_x0000_t75" style="width:97.45pt;height:39.2pt" o:ole="" fillcolor="window">
            <v:imagedata r:id="rId24" o:title=""/>
          </v:shape>
          <o:OLEObject Type="Embed" ProgID="Equation.3" ShapeID="_x0000_i1033" DrawAspect="Content" ObjectID="_1639588449" r:id="rId25"/>
        </w:object>
      </w:r>
      <w:r>
        <w:t xml:space="preserve">. </w:t>
      </w:r>
    </w:p>
    <w:p w14:paraId="3D413CC3" w14:textId="77777777" w:rsidR="00BD5146" w:rsidRDefault="00BD5146" w:rsidP="00BD5146">
      <w:r>
        <w:t xml:space="preserve">Vos trois mesures vous permettent donc de poser trois équations à deux inconnues </w:t>
      </w:r>
      <w:r w:rsidRPr="009F678C">
        <w:sym w:font="Symbol" w:char="F062"/>
      </w:r>
      <w:r>
        <w:t xml:space="preserve"> et </w:t>
      </w:r>
      <w:proofErr w:type="spellStart"/>
      <w:r>
        <w:t>Jm</w:t>
      </w:r>
      <w:proofErr w:type="spellEnd"/>
      <w:r>
        <w:t xml:space="preserve"> (Une équation peut servir de vérification)</w:t>
      </w:r>
    </w:p>
    <w:p w14:paraId="6E990F63" w14:textId="0AC4CDE6" w:rsidR="00BD5146" w:rsidRDefault="00BD5146" w:rsidP="00BD5146">
      <w:r w:rsidRPr="00BD5146">
        <w:t xml:space="preserve"> </w:t>
      </w:r>
      <w:r w:rsidRPr="009F678C">
        <w:rPr>
          <w:position w:val="-50"/>
        </w:rPr>
        <w:object w:dxaOrig="2280" w:dyaOrig="1120" w14:anchorId="7770A728">
          <v:shape id="_x0000_i1034" type="#_x0000_t75" style="width:123.45pt;height:58.8pt" o:ole="" fillcolor="window">
            <v:imagedata r:id="rId26" o:title=""/>
          </v:shape>
          <o:OLEObject Type="Embed" ProgID="Equation.3" ShapeID="_x0000_i1034" DrawAspect="Content" ObjectID="_1639588450" r:id="rId27"/>
        </w:object>
      </w:r>
    </w:p>
    <w:p w14:paraId="318BC0C3" w14:textId="7417F223" w:rsidR="007554A4" w:rsidRDefault="0044170B" w:rsidP="007554A4">
      <w:pPr>
        <w:pStyle w:val="Lgende"/>
      </w:pPr>
      <w:r>
        <w:t>É</w:t>
      </w:r>
      <w:r w:rsidR="007554A4">
        <w:t xml:space="preserve">quations pour </w:t>
      </w:r>
      <w:proofErr w:type="spellStart"/>
      <w:r w:rsidR="007554A4">
        <w:t>Jm</w:t>
      </w:r>
      <w:proofErr w:type="spellEnd"/>
    </w:p>
    <w:p w14:paraId="4DBF0CB3" w14:textId="06CEE67F" w:rsidR="00BD5146" w:rsidRDefault="00BD5146" w:rsidP="007554A4">
      <w:r>
        <w:t xml:space="preserve">Calculez l’inertie du moteur à vide </w:t>
      </w:r>
      <w:proofErr w:type="spellStart"/>
      <w:r>
        <w:t>Jm</w:t>
      </w:r>
      <w:proofErr w:type="spellEnd"/>
      <w:r>
        <w:t>.</w:t>
      </w:r>
      <w:r w:rsidRPr="00BD5146">
        <w:t xml:space="preserve"> </w:t>
      </w:r>
    </w:p>
    <w:p w14:paraId="4DF52649" w14:textId="153817C4" w:rsidR="00833ACB" w:rsidRDefault="00833ACB" w:rsidP="00BD5146">
      <w:r>
        <w:t xml:space="preserve">Connaissant l’expression du gain statique Km du moteur, dites pourquoi la valeur de Km (niveau 1) est inchangée </w:t>
      </w:r>
      <w:r w:rsidR="008901E8">
        <w:t>quel que</w:t>
      </w:r>
      <w:r>
        <w:t xml:space="preserve"> soit le disque d’inertie placé sur l’arbre moteur, puis expliquez, en quelques mots en citant des exemples, le mot INERTIE.</w:t>
      </w:r>
    </w:p>
    <w:p w14:paraId="50CA9789" w14:textId="2880779D" w:rsidR="00833ACB" w:rsidRPr="00833ACB" w:rsidRDefault="00833ACB" w:rsidP="00833ACB">
      <w:pPr>
        <w:pStyle w:val="Retraitcorpsdetexte"/>
        <w:rPr>
          <w:i/>
        </w:rPr>
      </w:pPr>
      <w:r>
        <w:rPr>
          <w:i/>
        </w:rPr>
        <w:t>Nota :</w:t>
      </w:r>
      <w:r w:rsidRPr="00833ACB">
        <w:rPr>
          <w:i/>
        </w:rPr>
        <w:t xml:space="preserve"> Le multimètre sans bouton est utilisé comme ampèremètre</w:t>
      </w:r>
      <w:r w:rsidR="00823188">
        <w:rPr>
          <w:i/>
        </w:rPr>
        <w:t xml:space="preserve"> (montage série)</w:t>
      </w:r>
      <w:r w:rsidRPr="00833ACB">
        <w:rPr>
          <w:i/>
        </w:rPr>
        <w:t>.</w:t>
      </w:r>
    </w:p>
    <w:p w14:paraId="07243485" w14:textId="77777777" w:rsidR="00833ACB" w:rsidRPr="00AE46DC" w:rsidRDefault="00833ACB" w:rsidP="00833ACB">
      <w:pPr>
        <w:spacing w:after="60"/>
        <w:rPr>
          <w:i/>
        </w:rPr>
      </w:pPr>
      <w:r w:rsidRPr="00AE46DC">
        <w:rPr>
          <w:i/>
        </w:rPr>
        <w:t>Sur v</w:t>
      </w:r>
      <w:r>
        <w:rPr>
          <w:i/>
        </w:rPr>
        <w:t>otre compte rendu indiquez vos</w:t>
      </w:r>
      <w:r w:rsidRPr="00AE46DC">
        <w:rPr>
          <w:i/>
        </w:rPr>
        <w:t xml:space="preserve"> résultat</w:t>
      </w:r>
      <w:r>
        <w:rPr>
          <w:i/>
        </w:rPr>
        <w:t>s (sans oublier les unités)</w:t>
      </w:r>
      <w:r w:rsidRPr="00AE46DC">
        <w:rPr>
          <w:i/>
        </w:rPr>
        <w:t xml:space="preserve"> et la réponse à la question précédente, faites valider.</w:t>
      </w:r>
    </w:p>
    <w:p w14:paraId="12FF8C50" w14:textId="4493847C" w:rsidR="00833ACB" w:rsidRDefault="00BD5146" w:rsidP="00DD0FBF">
      <w:pPr>
        <w:pStyle w:val="Titre1centre"/>
      </w:pPr>
      <w:r>
        <w:lastRenderedPageBreak/>
        <w:t>Niveau 3 : DÉtermination de la rÉ</w:t>
      </w:r>
      <w:r w:rsidR="00833ACB">
        <w:t xml:space="preserve">sistance interne R et du coefficient </w:t>
      </w:r>
      <w:r w:rsidR="00833ACB" w:rsidRPr="008901E8">
        <w:rPr>
          <w:rStyle w:val="SansinterligneCar"/>
          <w:rFonts w:eastAsiaTheme="majorEastAsia"/>
          <w:sz w:val="32"/>
          <w:szCs w:val="32"/>
        </w:rPr>
        <w:t>Ke</w:t>
      </w:r>
    </w:p>
    <w:p w14:paraId="70B6A32A" w14:textId="073A3A6F" w:rsidR="00833ACB" w:rsidRDefault="00BD5146" w:rsidP="00833ACB">
      <w:pPr>
        <w:pStyle w:val="Titre3"/>
        <w:rPr>
          <w:rFonts w:eastAsia="Arial Unicode MS"/>
        </w:rPr>
      </w:pPr>
      <w:r>
        <w:t>Montage À</w:t>
      </w:r>
      <w:r w:rsidR="00833ACB">
        <w:t xml:space="preserve"> réaliser</w:t>
      </w:r>
    </w:p>
    <w:p w14:paraId="299E74C0" w14:textId="77777777" w:rsidR="00833ACB" w:rsidRDefault="00833ACB" w:rsidP="00833ACB">
      <w:pPr>
        <w:keepNext/>
      </w:pPr>
      <w:r>
        <w:object w:dxaOrig="12555" w:dyaOrig="4335" w14:anchorId="1AC48AD6">
          <v:shape id="_x0000_i1035" type="#_x0000_t75" style="width:430.05pt;height:147.9pt" o:ole="">
            <v:imagedata r:id="rId28" o:title=""/>
          </v:shape>
          <o:OLEObject Type="Embed" ProgID="Draw.Document.6" ShapeID="_x0000_i1035" DrawAspect="Content" ObjectID="_1639588451" r:id="rId29"/>
        </w:object>
      </w:r>
    </w:p>
    <w:p w14:paraId="3EF1B235" w14:textId="77777777" w:rsidR="00833ACB" w:rsidRDefault="00833ACB" w:rsidP="00833ACB">
      <w:pPr>
        <w:pStyle w:val="Lgende"/>
      </w:pPr>
      <w:r>
        <w:t xml:space="preserve">Figure </w:t>
      </w:r>
      <w:r w:rsidR="00295C6C">
        <w:fldChar w:fldCharType="begin"/>
      </w:r>
      <w:r w:rsidR="00295C6C">
        <w:instrText xml:space="preserve"> SEQ Figure \* ARABIC </w:instrText>
      </w:r>
      <w:r w:rsidR="00295C6C">
        <w:fldChar w:fldCharType="separate"/>
      </w:r>
      <w:r>
        <w:rPr>
          <w:noProof/>
        </w:rPr>
        <w:t>9</w:t>
      </w:r>
      <w:r w:rsidR="00295C6C">
        <w:rPr>
          <w:noProof/>
        </w:rPr>
        <w:fldChar w:fldCharType="end"/>
      </w:r>
      <w:r>
        <w:t xml:space="preserve"> : Câblage pour la mesure de R et </w:t>
      </w:r>
      <w:proofErr w:type="spellStart"/>
      <w:r>
        <w:t>Ke</w:t>
      </w:r>
      <w:proofErr w:type="spellEnd"/>
    </w:p>
    <w:p w14:paraId="594E6788" w14:textId="37DE8E41" w:rsidR="00833ACB" w:rsidRDefault="00601803" w:rsidP="005C29C0">
      <w:pPr>
        <w:pStyle w:val="Titre1"/>
        <w:rPr>
          <w:rFonts w:eastAsia="Arial Unicode MS"/>
        </w:rPr>
      </w:pPr>
      <w:r>
        <w:t>Rappel des notions d'É</w:t>
      </w:r>
      <w:r w:rsidR="00BD5146">
        <w:t>lectricitÉ</w:t>
      </w:r>
    </w:p>
    <w:p w14:paraId="2FE6A2CD" w14:textId="4A2B92C8" w:rsidR="00833ACB" w:rsidRDefault="00833ACB" w:rsidP="00833ACB">
      <w:r>
        <w:t xml:space="preserve">L’équation électrique de la tension de commande est : </w:t>
      </w:r>
      <w:r w:rsidRPr="000A1995">
        <w:rPr>
          <w:position w:val="-10"/>
        </w:rPr>
        <w:object w:dxaOrig="1739" w:dyaOrig="280" w14:anchorId="010EF3F6">
          <v:shape id="_x0000_i1036" type="#_x0000_t75" style="width:110.2pt;height:18.6pt" o:ole="" fillcolor="window">
            <v:imagedata r:id="rId30" o:title=""/>
          </v:shape>
          <o:OLEObject Type="Embed" ProgID="Equation.3" ShapeID="_x0000_i1036" DrawAspect="Content" ObjectID="_1639588452" r:id="rId31"/>
        </w:object>
      </w:r>
      <w:r w:rsidR="00DD0FBF">
        <w:t>, dans le domaine temporel.</w:t>
      </w:r>
    </w:p>
    <w:p w14:paraId="3E005682" w14:textId="77777777" w:rsidR="00833ACB" w:rsidRDefault="00833ACB" w:rsidP="00833ACB">
      <w:r>
        <w:t xml:space="preserve">Remarque : Lorsque la vitesse est nulle, la </w:t>
      </w:r>
      <w:proofErr w:type="spellStart"/>
      <w:r>
        <w:t>fcem</w:t>
      </w:r>
      <w:proofErr w:type="spellEnd"/>
      <w:r>
        <w:t xml:space="preserve"> : </w:t>
      </w:r>
      <w:r w:rsidRPr="000A1995">
        <w:rPr>
          <w:position w:val="-10"/>
        </w:rPr>
        <w:object w:dxaOrig="1160" w:dyaOrig="279" w14:anchorId="35B1CB08">
          <v:shape id="_x0000_i1037" type="#_x0000_t75" style="width:73.95pt;height:18.1pt" o:ole="" fillcolor="window">
            <v:imagedata r:id="rId32" o:title=""/>
          </v:shape>
          <o:OLEObject Type="Embed" ProgID="Equation.3" ShapeID="_x0000_i1037" DrawAspect="Content" ObjectID="_1639588453" r:id="rId33"/>
        </w:object>
      </w:r>
      <w:r>
        <w:t xml:space="preserve"> est aussi nulle. A vitesse nulle, la tension peut donc s’écrire : </w:t>
      </w:r>
      <w:r w:rsidRPr="000A1995">
        <w:rPr>
          <w:position w:val="-8"/>
        </w:rPr>
        <w:object w:dxaOrig="999" w:dyaOrig="260" w14:anchorId="00C6C143">
          <v:shape id="_x0000_i1038" type="#_x0000_t75" style="width:58.8pt;height:15.2pt" o:ole="" fillcolor="window">
            <v:imagedata r:id="rId34" o:title=""/>
          </v:shape>
          <o:OLEObject Type="Embed" ProgID="Equation.3" ShapeID="_x0000_i1038" DrawAspect="Content" ObjectID="_1639588454" r:id="rId35"/>
        </w:object>
      </w:r>
    </w:p>
    <w:p w14:paraId="2E03905F" w14:textId="68FD8795" w:rsidR="00833ACB" w:rsidRDefault="00601803" w:rsidP="005C29C0">
      <w:pPr>
        <w:pStyle w:val="Titre1"/>
        <w:rPr>
          <w:rFonts w:eastAsia="Arial Unicode MS"/>
        </w:rPr>
      </w:pPr>
      <w:r>
        <w:t>Travail demandÉ</w:t>
      </w:r>
    </w:p>
    <w:p w14:paraId="59C64981" w14:textId="77777777" w:rsidR="00833ACB" w:rsidRDefault="00833ACB" w:rsidP="00833ACB">
      <w:pPr>
        <w:numPr>
          <w:ilvl w:val="0"/>
          <w:numId w:val="16"/>
        </w:numPr>
        <w:spacing w:after="60"/>
      </w:pPr>
      <w:r>
        <w:t xml:space="preserve">Relevez l’intensité absorbée par le moteur pour la tension U variant de 0 à </w:t>
      </w:r>
      <w:proofErr w:type="spellStart"/>
      <w:r>
        <w:t>Ucr</w:t>
      </w:r>
      <w:proofErr w:type="spellEnd"/>
      <w:r>
        <w:t xml:space="preserve">. </w:t>
      </w:r>
      <w:proofErr w:type="spellStart"/>
      <w:r>
        <w:t>Ucr</w:t>
      </w:r>
      <w:proofErr w:type="spellEnd"/>
      <w:r>
        <w:t xml:space="preserve"> correspond à la tension à partir de laquelle l’arbre du moteur commence à tourner (faire la mesure pour, au moins, 10 valeurs de U). Tracez la courbe U/I.</w:t>
      </w:r>
    </w:p>
    <w:p w14:paraId="26FEAE29" w14:textId="77777777" w:rsidR="00833ACB" w:rsidRDefault="00833ACB" w:rsidP="00833ACB">
      <w:pPr>
        <w:numPr>
          <w:ilvl w:val="0"/>
          <w:numId w:val="16"/>
        </w:numPr>
        <w:spacing w:after="60"/>
      </w:pPr>
      <w:r>
        <w:t>Déduisez la valeur de la résistance interne du moteur (R).</w:t>
      </w:r>
    </w:p>
    <w:p w14:paraId="136C1BA3" w14:textId="77777777" w:rsidR="00833ACB" w:rsidRDefault="00833ACB" w:rsidP="00833ACB">
      <w:pPr>
        <w:numPr>
          <w:ilvl w:val="0"/>
          <w:numId w:val="16"/>
        </w:numPr>
        <w:spacing w:after="60"/>
      </w:pPr>
      <w:r>
        <w:t>Relevez l’intensité I, absorbée par le moteur, pour les tensions U variant d’</w:t>
      </w:r>
      <w:proofErr w:type="spellStart"/>
      <w:r>
        <w:t>Ucr</w:t>
      </w:r>
      <w:proofErr w:type="spellEnd"/>
      <w:r>
        <w:t xml:space="preserve"> à 10 volts. Tracez la courbe U/I</w:t>
      </w:r>
    </w:p>
    <w:p w14:paraId="356CED4B" w14:textId="77777777" w:rsidR="00833ACB" w:rsidRDefault="00833ACB" w:rsidP="00833ACB">
      <w:pPr>
        <w:numPr>
          <w:ilvl w:val="0"/>
          <w:numId w:val="16"/>
        </w:numPr>
        <w:spacing w:after="60"/>
      </w:pPr>
      <w:r>
        <w:t xml:space="preserve">Mesurez la valeur de E(t) pour N=3000t/mn et déduisez la valeur de </w:t>
      </w:r>
      <w:proofErr w:type="spellStart"/>
      <w:r>
        <w:t>Ke</w:t>
      </w:r>
      <w:proofErr w:type="spellEnd"/>
      <w:r>
        <w:t>.</w:t>
      </w:r>
    </w:p>
    <w:p w14:paraId="2ED82F1D" w14:textId="05AEC4C5" w:rsidR="00833ACB" w:rsidRDefault="00601803" w:rsidP="005C29C0">
      <w:pPr>
        <w:pStyle w:val="Titre1"/>
        <w:rPr>
          <w:rFonts w:eastAsia="Arial Unicode MS"/>
        </w:rPr>
      </w:pPr>
      <w:r>
        <w:t>Question</w:t>
      </w:r>
    </w:p>
    <w:p w14:paraId="47220AF8" w14:textId="7B9B1584" w:rsidR="00DD0FBF" w:rsidRDefault="00833ACB" w:rsidP="00DD0FBF">
      <w:r>
        <w:t>En utilisant la méthode utilisée pour la mesure de l'inertie du mo</w:t>
      </w:r>
      <w:r w:rsidR="008901E8">
        <w:t xml:space="preserve">teur, décrivez la procédure </w:t>
      </w:r>
      <w:r>
        <w:t xml:space="preserve">permettant de mesurer le coefficient visqueux f. Un frottement visqueux </w:t>
      </w:r>
      <w:r w:rsidR="008901E8">
        <w:t>est dépendant de</w:t>
      </w:r>
      <w:r>
        <w:t xml:space="preserve"> la résistance de pénétration dans l'air, pour cela un ventilateur peut être utilisé. La mesure est faite à vitesse constante </w:t>
      </w:r>
      <w:r w:rsidRPr="00CA4F3C">
        <w:rPr>
          <w:position w:val="-6"/>
        </w:rPr>
        <w:object w:dxaOrig="440" w:dyaOrig="279" w14:anchorId="63F0CDA0">
          <v:shape id="_x0000_i1039" type="#_x0000_t75" style="width:22.55pt;height:13.2pt" o:ole="" fillcolor="window">
            <v:imagedata r:id="rId36" o:title=""/>
          </v:shape>
          <o:OLEObject Type="Embed" ProgID="Equation.3" ShapeID="_x0000_i1039" DrawAspect="Content" ObjectID="_1639588455" r:id="rId37"/>
        </w:object>
      </w:r>
      <w:r>
        <w:t xml:space="preserve"> soit </w:t>
      </w:r>
      <w:r w:rsidRPr="00CA4F3C">
        <w:rPr>
          <w:position w:val="-12"/>
        </w:rPr>
        <w:object w:dxaOrig="2120" w:dyaOrig="360" w14:anchorId="280D6C5D">
          <v:shape id="_x0000_i1040" type="#_x0000_t75" style="width:107.25pt;height:17.15pt" o:ole="" fillcolor="window">
            <v:imagedata r:id="rId38" o:title=""/>
          </v:shape>
          <o:OLEObject Type="Embed" ProgID="Equation.3" ShapeID="_x0000_i1040" DrawAspect="Content" ObjectID="_1639588456" r:id="rId39"/>
        </w:object>
      </w:r>
      <w:r w:rsidR="00DD0FBF">
        <w:t xml:space="preserve"> - </w:t>
      </w:r>
      <w:r w:rsidR="00DD0FBF" w:rsidRPr="00DD0FBF">
        <w:rPr>
          <w:i/>
        </w:rPr>
        <w:t>Sur votre compte rendu</w:t>
      </w:r>
      <w:r w:rsidR="001D0B3B">
        <w:rPr>
          <w:i/>
        </w:rPr>
        <w:t>,</w:t>
      </w:r>
      <w:r w:rsidR="00DD0FBF" w:rsidRPr="00DD0FBF">
        <w:rPr>
          <w:i/>
        </w:rPr>
        <w:t xml:space="preserve"> indiquez vos résultats (sans oublier les unités) et la réponse à la question précédente, faites valider</w:t>
      </w:r>
      <w:r w:rsidR="00DD0FBF">
        <w:t>.</w:t>
      </w:r>
    </w:p>
    <w:p w14:paraId="21C17AF0" w14:textId="2CDA7364" w:rsidR="00833ACB" w:rsidRDefault="00F2610D" w:rsidP="00DD0FBF">
      <w:pPr>
        <w:pStyle w:val="Titre1centre"/>
      </w:pPr>
      <w:r>
        <w:lastRenderedPageBreak/>
        <w:t xml:space="preserve">Bonus </w:t>
      </w:r>
      <w:r w:rsidR="00601803">
        <w:t>A : DÉ</w:t>
      </w:r>
      <w:r w:rsidR="00833ACB">
        <w:t>termination de coefficient de frottement visqueux du moteur</w:t>
      </w:r>
    </w:p>
    <w:p w14:paraId="16961B76" w14:textId="283FF0EE" w:rsidR="00833ACB" w:rsidRDefault="00833ACB" w:rsidP="0095227E">
      <w:pPr>
        <w:pStyle w:val="Titre2"/>
      </w:pPr>
      <w:r>
        <w:t xml:space="preserve">Montage </w:t>
      </w:r>
      <w:r w:rsidR="0095227E">
        <w:t>À réaliser : identique À</w:t>
      </w:r>
      <w:r>
        <w:t xml:space="preserve"> celui du niveau 3 (sans l'oscilloscope)</w:t>
      </w:r>
    </w:p>
    <w:p w14:paraId="17A84248" w14:textId="77777777" w:rsidR="00833ACB" w:rsidRPr="00C33BCF" w:rsidRDefault="00833ACB" w:rsidP="00833ACB">
      <w:pPr>
        <w:pStyle w:val="Pardeliste"/>
        <w:numPr>
          <w:ilvl w:val="0"/>
          <w:numId w:val="18"/>
        </w:numPr>
        <w:contextualSpacing w:val="0"/>
        <w:rPr>
          <w:rFonts w:eastAsia="Arial Unicode MS"/>
        </w:rPr>
      </w:pPr>
      <w:r w:rsidRPr="00C33BCF">
        <w:rPr>
          <w:rFonts w:eastAsia="Arial Unicode MS"/>
        </w:rPr>
        <w:t>Faites tourner le moteur à 3000t/min (314rd/s) et mesurer le courant absorbé par le moteur.</w:t>
      </w:r>
    </w:p>
    <w:p w14:paraId="2D03716A" w14:textId="77777777" w:rsidR="00833ACB" w:rsidRPr="00C33BCF" w:rsidRDefault="00833ACB" w:rsidP="00833ACB">
      <w:pPr>
        <w:pStyle w:val="Pardeliste"/>
        <w:numPr>
          <w:ilvl w:val="0"/>
          <w:numId w:val="18"/>
        </w:numPr>
        <w:contextualSpacing w:val="0"/>
        <w:rPr>
          <w:rFonts w:eastAsia="Arial Unicode MS"/>
        </w:rPr>
      </w:pPr>
      <w:r w:rsidRPr="00C33BCF">
        <w:rPr>
          <w:rFonts w:eastAsia="Arial Unicode MS"/>
        </w:rPr>
        <w:t xml:space="preserve">Mesurer, pour la </w:t>
      </w:r>
      <w:r w:rsidRPr="00EA3E3E">
        <w:rPr>
          <w:rFonts w:eastAsia="Arial Unicode MS"/>
          <w:b/>
        </w:rPr>
        <w:t>même vitesse de rotation</w:t>
      </w:r>
      <w:r w:rsidRPr="00C33BCF">
        <w:rPr>
          <w:rFonts w:eastAsia="Arial Unicode MS"/>
        </w:rPr>
        <w:t>, l'intensité absorbée (i1, i2, i3) lorsque le moteur possède 1, 2 et 3 ventilateurs.</w:t>
      </w:r>
    </w:p>
    <w:p w14:paraId="7822BE41" w14:textId="77777777" w:rsidR="00833ACB" w:rsidRDefault="00833ACB" w:rsidP="00833ACB">
      <w:pPr>
        <w:rPr>
          <w:rFonts w:eastAsia="Arial Unicode MS"/>
        </w:rPr>
      </w:pPr>
    </w:p>
    <w:p w14:paraId="160FF497" w14:textId="77777777" w:rsidR="001D0B3B" w:rsidRPr="00C33BCF" w:rsidRDefault="001D0B3B" w:rsidP="00833ACB">
      <w:pPr>
        <w:pStyle w:val="Pardeliste"/>
        <w:numPr>
          <w:ilvl w:val="0"/>
          <w:numId w:val="18"/>
        </w:numPr>
        <w:spacing w:before="0"/>
        <w:contextualSpacing w:val="0"/>
        <w:rPr>
          <w:rFonts w:eastAsia="Arial Unicode MS"/>
        </w:rPr>
      </w:pPr>
      <w:r w:rsidRPr="00C33BCF">
        <w:rPr>
          <w:rFonts w:eastAsia="Arial Unicode MS"/>
        </w:rPr>
        <w:t>Placer ces 4 valeurs de in sur une courbe f(n)=i. Tracer une droite qui passe à peu près par les 4 valeurs de i. Mesurer, sur la courbe les valeurs de i0 (sans ventilateur) et de i3 avec 3 ventilateurs.</w:t>
      </w:r>
    </w:p>
    <w:p w14:paraId="7D27152D" w14:textId="77777777" w:rsidR="001D0B3B" w:rsidRDefault="001D0B3B" w:rsidP="00F53B00">
      <w:pPr>
        <w:jc w:val="center"/>
        <w:rPr>
          <w:rFonts w:eastAsia="Arial Unicode MS"/>
        </w:rPr>
      </w:pPr>
      <w:r>
        <w:object w:dxaOrig="1566" w:dyaOrig="1323" w14:anchorId="31DD68F3">
          <v:shape id="_x0000_i1041" type="#_x0000_t75" style="width:77.9pt;height:66.6pt" o:ole="">
            <v:imagedata r:id="rId40" o:title=""/>
          </v:shape>
          <o:OLEObject Type="Embed" ProgID="Draw.Document.6" ShapeID="_x0000_i1041" DrawAspect="Content" ObjectID="_1639588457" r:id="rId41"/>
        </w:object>
      </w:r>
    </w:p>
    <w:p w14:paraId="6AEDD087" w14:textId="77777777" w:rsidR="00833ACB" w:rsidRDefault="00833ACB" w:rsidP="00833ACB">
      <w:r>
        <w:rPr>
          <w:rFonts w:eastAsia="Arial Unicode MS"/>
        </w:rPr>
        <w:t>D'après les relations dans un moteur :</w:t>
      </w:r>
      <w:r w:rsidRPr="00C33BCF">
        <w:t xml:space="preserve"> </w:t>
      </w:r>
      <w:r w:rsidRPr="00121A4C">
        <w:rPr>
          <w:position w:val="-24"/>
        </w:rPr>
        <w:object w:dxaOrig="4500" w:dyaOrig="620" w14:anchorId="58587235">
          <v:shape id="_x0000_i1042" type="#_x0000_t75" style="width:211.1pt;height:28.4pt" o:ole="" fillcolor="window">
            <v:imagedata r:id="rId42" o:title=""/>
          </v:shape>
          <o:OLEObject Type="Embed" ProgID="Equation.3" ShapeID="_x0000_i1042" DrawAspect="Content" ObjectID="_1639588458" r:id="rId43"/>
        </w:object>
      </w:r>
      <w:r>
        <w:t xml:space="preserve">, la vitesse </w:t>
      </w:r>
      <w:r w:rsidRPr="00EA3E3E">
        <w:t>est con</w:t>
      </w:r>
      <w:r w:rsidR="008901E8">
        <w:t>s</w:t>
      </w:r>
      <w:r w:rsidRPr="00EA3E3E">
        <w:t>tante, l'accélération est donc égale à 0 :</w:t>
      </w:r>
    </w:p>
    <w:p w14:paraId="4065AAA7" w14:textId="77777777" w:rsidR="00833ACB" w:rsidRDefault="00833ACB" w:rsidP="00833ACB">
      <w:r w:rsidRPr="00EA3E3E">
        <w:object w:dxaOrig="4880" w:dyaOrig="360" w14:anchorId="542242A7">
          <v:shape id="_x0000_i1043" type="#_x0000_t75" style="width:312.5pt;height:22.55pt" o:ole="" fillcolor="window">
            <v:imagedata r:id="rId44" o:title=""/>
          </v:shape>
          <o:OLEObject Type="Embed" ProgID="Equation.3" ShapeID="_x0000_i1043" DrawAspect="Content" ObjectID="_1639588459" r:id="rId45"/>
        </w:obje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89"/>
        <w:gridCol w:w="3232"/>
      </w:tblGrid>
      <w:tr w:rsidR="00833ACB" w14:paraId="7D3423A0" w14:textId="77777777" w:rsidTr="00F53B00">
        <w:tc>
          <w:tcPr>
            <w:tcW w:w="5637" w:type="dxa"/>
          </w:tcPr>
          <w:p w14:paraId="175099D1" w14:textId="77777777" w:rsidR="00833ACB" w:rsidRPr="0095227E" w:rsidRDefault="00833ACB" w:rsidP="00F53B00">
            <w:pPr>
              <w:rPr>
                <w:rFonts w:asciiTheme="minorHAnsi" w:eastAsia="Arial Unicode MS" w:hAnsiTheme="minorHAnsi"/>
              </w:rPr>
            </w:pPr>
            <w:r w:rsidRPr="0095227E">
              <w:rPr>
                <w:rFonts w:asciiTheme="minorHAnsi" w:eastAsia="Arial Unicode MS" w:hAnsiTheme="minorHAnsi"/>
              </w:rPr>
              <w:t xml:space="preserve">On peut obtenir </w:t>
            </w:r>
            <w:proofErr w:type="gramStart"/>
            <w:r w:rsidRPr="0095227E">
              <w:rPr>
                <w:rFonts w:asciiTheme="minorHAnsi" w:eastAsia="Arial Unicode MS" w:hAnsiTheme="minorHAnsi"/>
              </w:rPr>
              <w:t>deux équations ci-contre correspondant</w:t>
            </w:r>
            <w:proofErr w:type="gramEnd"/>
            <w:r w:rsidRPr="0095227E">
              <w:rPr>
                <w:rFonts w:asciiTheme="minorHAnsi" w:eastAsia="Arial Unicode MS" w:hAnsiTheme="minorHAnsi"/>
              </w:rPr>
              <w:t xml:space="preserve"> à la mesure du courant i0 sans ventilateur et de i3 avec 3 ventilateurs de coefficient de frottement </w:t>
            </w:r>
            <w:proofErr w:type="spellStart"/>
            <w:r w:rsidRPr="0095227E">
              <w:rPr>
                <w:rFonts w:asciiTheme="minorHAnsi" w:eastAsia="Arial Unicode MS" w:hAnsiTheme="minorHAnsi"/>
              </w:rPr>
              <w:t>fv</w:t>
            </w:r>
            <w:proofErr w:type="spellEnd"/>
            <w:r w:rsidRPr="0095227E">
              <w:rPr>
                <w:rFonts w:asciiTheme="minorHAnsi" w:eastAsia="Arial Unicode MS" w:hAnsiTheme="minorHAnsi"/>
              </w:rPr>
              <w:t>.</w:t>
            </w:r>
          </w:p>
        </w:tc>
        <w:tc>
          <w:tcPr>
            <w:tcW w:w="3234" w:type="dxa"/>
          </w:tcPr>
          <w:p w14:paraId="0A29B5E7" w14:textId="77777777" w:rsidR="00833ACB" w:rsidRDefault="00833ACB" w:rsidP="00F53B00">
            <w:pPr>
              <w:rPr>
                <w:rFonts w:eastAsia="Arial Unicode MS"/>
              </w:rPr>
            </w:pPr>
            <w:r w:rsidRPr="00121A4C">
              <w:rPr>
                <w:rFonts w:asciiTheme="minorHAnsi" w:eastAsiaTheme="minorEastAsia" w:hAnsiTheme="minorHAnsi" w:cstheme="minorBidi"/>
                <w:position w:val="-30"/>
                <w:lang w:eastAsia="en-US"/>
              </w:rPr>
              <w:object w:dxaOrig="2299" w:dyaOrig="720" w14:anchorId="4163F3FC">
                <v:shape id="_x0000_i1044" type="#_x0000_t75" style="width:148.4pt;height:47.5pt" o:ole="" fillcolor="window">
                  <v:imagedata r:id="rId46" o:title=""/>
                </v:shape>
                <o:OLEObject Type="Embed" ProgID="Equation.3" ShapeID="_x0000_i1044" DrawAspect="Content" ObjectID="_1639588460" r:id="rId47"/>
              </w:object>
            </w:r>
          </w:p>
        </w:tc>
      </w:tr>
    </w:tbl>
    <w:p w14:paraId="5447A09E" w14:textId="77777777" w:rsidR="00833ACB" w:rsidRPr="00B30BF9" w:rsidRDefault="00833ACB" w:rsidP="00833ACB">
      <w:pPr>
        <w:rPr>
          <w:rFonts w:eastAsia="Arial Unicode MS"/>
        </w:rPr>
      </w:pPr>
      <w:r w:rsidRPr="00121A4C">
        <w:rPr>
          <w:position w:val="-84"/>
        </w:rPr>
        <w:object w:dxaOrig="5480" w:dyaOrig="1800" w14:anchorId="3293D2EE">
          <v:shape id="_x0000_i1045" type="#_x0000_t75" style="width:304.65pt;height:100.4pt" o:ole="" fillcolor="window">
            <v:imagedata r:id="rId48" o:title=""/>
          </v:shape>
          <o:OLEObject Type="Embed" ProgID="Equation.3" ShapeID="_x0000_i1045" DrawAspect="Content" ObjectID="_1639588461" r:id="rId49"/>
        </w:object>
      </w:r>
    </w:p>
    <w:p w14:paraId="5AE9B207" w14:textId="77777777" w:rsidR="00833ACB" w:rsidRDefault="00833ACB" w:rsidP="00833ACB">
      <w:r>
        <w:t>Sortez Ki de la première équation et remplacer Ki dans la deuxième.</w:t>
      </w:r>
    </w:p>
    <w:p w14:paraId="525F8E35" w14:textId="0E598E0D" w:rsidR="00833ACB" w:rsidRDefault="00833ACB" w:rsidP="00833ACB">
      <w:pPr>
        <w:pStyle w:val="Pardeliste"/>
        <w:numPr>
          <w:ilvl w:val="0"/>
          <w:numId w:val="18"/>
        </w:numPr>
        <w:contextualSpacing w:val="0"/>
      </w:pPr>
      <w:r>
        <w:t xml:space="preserve">Donnez la valeur de </w:t>
      </w:r>
      <w:proofErr w:type="spellStart"/>
      <w:r w:rsidRPr="008901E8">
        <w:rPr>
          <w:rStyle w:val="SansinterligneCar"/>
        </w:rPr>
        <w:t>fm</w:t>
      </w:r>
      <w:proofErr w:type="spellEnd"/>
      <w:r>
        <w:t xml:space="preserve"> en fonction de </w:t>
      </w:r>
      <w:proofErr w:type="spellStart"/>
      <w:r w:rsidRPr="008901E8">
        <w:rPr>
          <w:rStyle w:val="SansinterligneCar"/>
        </w:rPr>
        <w:t>fv</w:t>
      </w:r>
      <w:proofErr w:type="spellEnd"/>
      <w:r w:rsidRPr="008901E8">
        <w:rPr>
          <w:rStyle w:val="SansinterligneCar"/>
        </w:rPr>
        <w:t>.</w:t>
      </w:r>
      <w:r>
        <w:t xml:space="preserve"> Le coefficient </w:t>
      </w:r>
      <w:proofErr w:type="spellStart"/>
      <w:r w:rsidRPr="008901E8">
        <w:rPr>
          <w:rStyle w:val="SansinterligneCar"/>
        </w:rPr>
        <w:t>fm</w:t>
      </w:r>
      <w:proofErr w:type="spellEnd"/>
      <w:r>
        <w:t xml:space="preserve"> dépend</w:t>
      </w:r>
      <w:r w:rsidR="001D0B3B">
        <w:t>-t-il</w:t>
      </w:r>
      <w:r>
        <w:t xml:space="preserve"> de la vitesse de rotation ?</w:t>
      </w:r>
    </w:p>
    <w:p w14:paraId="36DF7506" w14:textId="77777777" w:rsidR="00833ACB" w:rsidRDefault="00833ACB" w:rsidP="00833ACB">
      <w:pPr>
        <w:spacing w:after="60"/>
        <w:rPr>
          <w:i/>
        </w:rPr>
      </w:pPr>
    </w:p>
    <w:p w14:paraId="359944FE" w14:textId="079569FC" w:rsidR="00DD0FBF" w:rsidRDefault="00833ACB" w:rsidP="00833ACB">
      <w:pPr>
        <w:spacing w:after="60"/>
        <w:rPr>
          <w:i/>
        </w:rPr>
      </w:pPr>
      <w:r w:rsidRPr="009A1D6E">
        <w:rPr>
          <w:i/>
        </w:rPr>
        <w:t>Sur votre compte rendu</w:t>
      </w:r>
      <w:r w:rsidR="001D0B3B">
        <w:rPr>
          <w:i/>
        </w:rPr>
        <w:t>,</w:t>
      </w:r>
      <w:r w:rsidRPr="009A1D6E">
        <w:rPr>
          <w:i/>
        </w:rPr>
        <w:t xml:space="preserve"> indiquez vos résultats (sans oublier les unités) et la réponse à la question précédente, faites valider.</w:t>
      </w:r>
    </w:p>
    <w:p w14:paraId="5B1927C2" w14:textId="397A061C" w:rsidR="00833ACB" w:rsidRPr="009A1D6E" w:rsidRDefault="00DD0FBF" w:rsidP="00DD0FBF">
      <w:pPr>
        <w:rPr>
          <w:i/>
        </w:rPr>
      </w:pPr>
      <w:r>
        <w:rPr>
          <w:i/>
        </w:rPr>
        <w:br w:type="page"/>
      </w:r>
    </w:p>
    <w:p w14:paraId="53F887A2" w14:textId="77777777" w:rsidR="00833ACB" w:rsidRDefault="00833ACB" w:rsidP="00833ACB">
      <w:pPr>
        <w:pStyle w:val="Titre1"/>
      </w:pPr>
      <w:r>
        <w:lastRenderedPageBreak/>
        <w:t>Utilisation de l'oscilloscope</w:t>
      </w:r>
    </w:p>
    <w:p w14:paraId="1EE30372" w14:textId="77777777" w:rsidR="00833ACB" w:rsidRPr="00C21A79" w:rsidRDefault="00833ACB" w:rsidP="00833ACB"/>
    <w:p w14:paraId="0607FD57" w14:textId="77777777" w:rsidR="00833ACB" w:rsidRPr="00AC30E1" w:rsidRDefault="00833ACB" w:rsidP="00833ACB">
      <w:r>
        <w:object w:dxaOrig="9536" w:dyaOrig="2946" w14:anchorId="6C0FB9C4">
          <v:shape id="_x0000_i1046" type="#_x0000_t75" style="width:435.9pt;height:134.7pt" o:ole="">
            <v:imagedata r:id="rId50" o:title=""/>
          </v:shape>
          <o:OLEObject Type="Embed" ProgID="Draw.Document.6" ShapeID="_x0000_i1046" DrawAspect="Content" ObjectID="_1639588462" r:id="rId51"/>
        </w:object>
      </w:r>
    </w:p>
    <w:p w14:paraId="7B8EB82C" w14:textId="77777777" w:rsidR="00833ACB" w:rsidRDefault="00833ACB" w:rsidP="00833ACB"/>
    <w:p w14:paraId="2D3C7612" w14:textId="77777777" w:rsidR="00833ACB" w:rsidRDefault="00833ACB" w:rsidP="00833ACB"/>
    <w:p w14:paraId="038A5900" w14:textId="628497B4" w:rsidR="00833ACB" w:rsidRDefault="00833ACB" w:rsidP="00833ACB">
      <w:r>
        <w:t xml:space="preserve">Branchez les deux </w:t>
      </w:r>
      <w:r w:rsidR="0078708D">
        <w:t>câble</w:t>
      </w:r>
      <w:r>
        <w:t>s (par une prise BNC) sur le canal 1.</w:t>
      </w:r>
    </w:p>
    <w:p w14:paraId="6D84FAE9" w14:textId="77777777" w:rsidR="00833ACB" w:rsidRDefault="00833ACB" w:rsidP="00833ACB">
      <w:r>
        <w:t>Mettre sous tension et appuyez sur auto-set et sur le bouton RAZ calculs</w:t>
      </w:r>
    </w:p>
    <w:p w14:paraId="219AB967" w14:textId="77777777" w:rsidR="00833ACB" w:rsidRDefault="00833ACB" w:rsidP="00833ACB">
      <w:r>
        <w:t>Réglez la période à 100ms et l'échelle de tension à 1V par division après avoir sélectionné la voie 1.</w:t>
      </w:r>
    </w:p>
    <w:p w14:paraId="47C76887" w14:textId="5CE73AE5" w:rsidR="00833ACB" w:rsidRDefault="00833ACB" w:rsidP="00833ACB">
      <w:r>
        <w:t>Branchez la voie 2 et réglez l'échelle de tension pour la voie 2</w:t>
      </w:r>
      <w:r w:rsidR="0078708D">
        <w:t>.</w:t>
      </w:r>
    </w:p>
    <w:p w14:paraId="4801E127" w14:textId="77777777" w:rsidR="00833ACB" w:rsidRDefault="00833ACB" w:rsidP="00833ACB">
      <w:r>
        <w:t>Lorsque le signal est satisfaisant, appuyez sur RUN/Stop pour figer la courbe</w:t>
      </w:r>
    </w:p>
    <w:p w14:paraId="0B277468" w14:textId="77777777" w:rsidR="00833ACB" w:rsidRDefault="00833ACB" w:rsidP="00833ACB">
      <w:r>
        <w:t>Il est possible de déplacer les courbes vers la droite ou vers la gauche pour les placer sur une division.</w:t>
      </w:r>
    </w:p>
    <w:p w14:paraId="03A96817" w14:textId="77777777" w:rsidR="00833ACB" w:rsidRPr="00AE46DC" w:rsidRDefault="00833ACB" w:rsidP="00833ACB"/>
    <w:p w14:paraId="150AF793" w14:textId="77777777" w:rsidR="00CB4EA1" w:rsidRDefault="00CB4EA1" w:rsidP="00C813DB">
      <w:pPr>
        <w:jc w:val="center"/>
      </w:pPr>
    </w:p>
    <w:sectPr w:rsidR="00CB4EA1" w:rsidSect="00C813DB">
      <w:headerReference w:type="even" r:id="rId52"/>
      <w:headerReference w:type="default" r:id="rId53"/>
      <w:footerReference w:type="default" r:id="rId54"/>
      <w:headerReference w:type="first" r:id="rId55"/>
      <w:footnotePr>
        <w:numRestart w:val="eachPage"/>
      </w:footnotePr>
      <w:pgSz w:w="11907" w:h="16840" w:code="9"/>
      <w:pgMar w:top="1588" w:right="1588" w:bottom="1418" w:left="158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BA4EA" w14:textId="77777777" w:rsidR="00295C6C" w:rsidRDefault="00295C6C" w:rsidP="00D460F8">
      <w:r>
        <w:separator/>
      </w:r>
    </w:p>
  </w:endnote>
  <w:endnote w:type="continuationSeparator" w:id="0">
    <w:p w14:paraId="62683EB3" w14:textId="77777777" w:rsidR="00295C6C" w:rsidRDefault="00295C6C" w:rsidP="00D4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FDC7D" w14:textId="77777777" w:rsidR="00497C8D" w:rsidRDefault="00497C8D" w:rsidP="00497C8D">
    <w:pPr>
      <w:pStyle w:val="Pieddepage"/>
      <w:jc w:val="center"/>
    </w:pPr>
    <w:r w:rsidRPr="00497C8D">
      <w:rPr>
        <w:rFonts w:ascii="Angsana New" w:hAnsi="Angsana New" w:cs="Angsana New"/>
        <w:lang w:val="en-US"/>
      </w:rPr>
      <w:t xml:space="preserve">- </w:t>
    </w:r>
    <w:r w:rsidR="00DE1716" w:rsidRPr="00497C8D">
      <w:rPr>
        <w:rFonts w:ascii="Angsana New" w:hAnsi="Angsana New" w:cs="Angsana New"/>
      </w:rPr>
      <w:fldChar w:fldCharType="begin"/>
    </w:r>
    <w:r w:rsidRPr="00497C8D">
      <w:rPr>
        <w:rFonts w:ascii="Angsana New" w:hAnsi="Angsana New" w:cs="Angsana New"/>
        <w:lang w:val="en-US"/>
      </w:rPr>
      <w:instrText xml:space="preserve"> PAGE </w:instrText>
    </w:r>
    <w:r w:rsidR="00DE1716" w:rsidRPr="00497C8D">
      <w:rPr>
        <w:rFonts w:ascii="Angsana New" w:hAnsi="Angsana New" w:cs="Angsana New"/>
      </w:rPr>
      <w:fldChar w:fldCharType="separate"/>
    </w:r>
    <w:r w:rsidR="00C00D87">
      <w:rPr>
        <w:rFonts w:ascii="Angsana New" w:hAnsi="Angsana New" w:cs="Angsana New"/>
        <w:noProof/>
        <w:lang w:val="en-US"/>
      </w:rPr>
      <w:t>3</w:t>
    </w:r>
    <w:r w:rsidR="00DE1716" w:rsidRPr="00497C8D">
      <w:rPr>
        <w:rFonts w:ascii="Angsana New" w:hAnsi="Angsana New" w:cs="Angsana New"/>
      </w:rPr>
      <w:fldChar w:fldCharType="end"/>
    </w:r>
    <w:r>
      <w:rPr>
        <w:rFonts w:ascii="Angsana New" w:hAnsi="Angsana New" w:cs="Angsana New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8FE2B" w14:textId="77777777" w:rsidR="00295C6C" w:rsidRDefault="00295C6C" w:rsidP="00D460F8">
      <w:r>
        <w:separator/>
      </w:r>
    </w:p>
  </w:footnote>
  <w:footnote w:type="continuationSeparator" w:id="0">
    <w:p w14:paraId="6AF1D676" w14:textId="77777777" w:rsidR="00295C6C" w:rsidRDefault="00295C6C" w:rsidP="00D460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1C67" w14:textId="77777777" w:rsidR="004C0FED" w:rsidRDefault="00DE1716" w:rsidP="00E00659">
    <w:pPr>
      <w:ind w:right="-279"/>
    </w:pPr>
    <w:r>
      <w:fldChar w:fldCharType="begin"/>
    </w:r>
    <w:r w:rsidR="00C813DB">
      <w:instrText xml:space="preserve"> PAGE </w:instrText>
    </w:r>
    <w:r>
      <w:fldChar w:fldCharType="separate"/>
    </w:r>
    <w:r w:rsidR="00C813DB">
      <w:rPr>
        <w:noProof/>
      </w:rPr>
      <w:t>2</w:t>
    </w:r>
    <w:r>
      <w:fldChar w:fldCharType="end"/>
    </w:r>
    <w:r w:rsidR="00C813DB">
      <w:t xml:space="preserve">   ____________________________________________________________Niveau C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12E35" w14:textId="77777777" w:rsidR="004C0FED" w:rsidRPr="00497C8D" w:rsidRDefault="00295C6C" w:rsidP="000A5F91">
    <w:pPr>
      <w:ind w:right="-279"/>
      <w:rPr>
        <w:rFonts w:ascii="Angsana New" w:hAnsi="Angsana New" w:cs="Angsana New"/>
        <w:lang w:val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A5BA5" w14:textId="77777777" w:rsidR="00E15947" w:rsidRPr="009073D1" w:rsidRDefault="00E15947" w:rsidP="00E15947">
    <w:pPr>
      <w:pStyle w:val="En-tte"/>
      <w:jc w:val="right"/>
    </w:pPr>
    <w:r w:rsidRPr="009073D1">
      <w:t xml:space="preserve">Modifié le : </w:t>
    </w:r>
    <w:r w:rsidR="006B3186" w:rsidRPr="009073D1">
      <w:fldChar w:fldCharType="begin"/>
    </w:r>
    <w:r w:rsidR="006B3186" w:rsidRPr="009073D1">
      <w:instrText xml:space="preserve"> TIME \@ "d MMMM yyyy" </w:instrText>
    </w:r>
    <w:r w:rsidR="006B3186" w:rsidRPr="009073D1">
      <w:fldChar w:fldCharType="separate"/>
    </w:r>
    <w:r w:rsidR="00117367">
      <w:rPr>
        <w:noProof/>
      </w:rPr>
      <w:t>3 janvier 2020</w:t>
    </w:r>
    <w:r w:rsidR="006B3186" w:rsidRPr="009073D1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3F686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E4A11"/>
    <w:multiLevelType w:val="hybridMultilevel"/>
    <w:tmpl w:val="527E1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848DA"/>
    <w:multiLevelType w:val="hybridMultilevel"/>
    <w:tmpl w:val="77D2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D6C36"/>
    <w:multiLevelType w:val="hybridMultilevel"/>
    <w:tmpl w:val="37426B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EB1ACD"/>
    <w:multiLevelType w:val="hybridMultilevel"/>
    <w:tmpl w:val="BFD033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66621"/>
    <w:multiLevelType w:val="hybridMultilevel"/>
    <w:tmpl w:val="BFF48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20B87"/>
    <w:multiLevelType w:val="hybridMultilevel"/>
    <w:tmpl w:val="570E50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07125"/>
    <w:multiLevelType w:val="hybridMultilevel"/>
    <w:tmpl w:val="364ED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B4DBE"/>
    <w:multiLevelType w:val="hybridMultilevel"/>
    <w:tmpl w:val="240406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117161"/>
    <w:multiLevelType w:val="hybridMultilevel"/>
    <w:tmpl w:val="C7A223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552CC"/>
    <w:multiLevelType w:val="hybridMultilevel"/>
    <w:tmpl w:val="483C9BA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EA42961"/>
    <w:multiLevelType w:val="hybridMultilevel"/>
    <w:tmpl w:val="5AA6117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B9351B"/>
    <w:multiLevelType w:val="hybridMultilevel"/>
    <w:tmpl w:val="FDEE1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C04F4"/>
    <w:multiLevelType w:val="hybridMultilevel"/>
    <w:tmpl w:val="4DBC74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5525BE"/>
    <w:multiLevelType w:val="hybridMultilevel"/>
    <w:tmpl w:val="F6B4E438"/>
    <w:lvl w:ilvl="0" w:tplc="591A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60658"/>
    <w:multiLevelType w:val="hybridMultilevel"/>
    <w:tmpl w:val="96C45C2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pStyle w:val="Puc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FC386E"/>
    <w:multiLevelType w:val="hybridMultilevel"/>
    <w:tmpl w:val="31724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C5034"/>
    <w:multiLevelType w:val="hybridMultilevel"/>
    <w:tmpl w:val="424E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77FBC"/>
    <w:multiLevelType w:val="hybridMultilevel"/>
    <w:tmpl w:val="71B6CC0A"/>
    <w:lvl w:ilvl="0" w:tplc="E220A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F64C0"/>
    <w:multiLevelType w:val="hybridMultilevel"/>
    <w:tmpl w:val="DB909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A0759"/>
    <w:multiLevelType w:val="hybridMultilevel"/>
    <w:tmpl w:val="A26CB81E"/>
    <w:lvl w:ilvl="0" w:tplc="D90E823A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0E3EC1"/>
    <w:multiLevelType w:val="hybridMultilevel"/>
    <w:tmpl w:val="450C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03293F"/>
    <w:multiLevelType w:val="hybridMultilevel"/>
    <w:tmpl w:val="19BA45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3"/>
  </w:num>
  <w:num w:numId="5">
    <w:abstractNumId w:val="20"/>
  </w:num>
  <w:num w:numId="6">
    <w:abstractNumId w:val="19"/>
  </w:num>
  <w:num w:numId="7">
    <w:abstractNumId w:val="8"/>
  </w:num>
  <w:num w:numId="8">
    <w:abstractNumId w:val="2"/>
  </w:num>
  <w:num w:numId="9">
    <w:abstractNumId w:val="7"/>
  </w:num>
  <w:num w:numId="10">
    <w:abstractNumId w:val="10"/>
  </w:num>
  <w:num w:numId="11">
    <w:abstractNumId w:val="22"/>
  </w:num>
  <w:num w:numId="12">
    <w:abstractNumId w:val="17"/>
  </w:num>
  <w:num w:numId="13">
    <w:abstractNumId w:val="14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8"/>
  </w:num>
  <w:num w:numId="18">
    <w:abstractNumId w:val="9"/>
  </w:num>
  <w:num w:numId="19">
    <w:abstractNumId w:val="21"/>
  </w:num>
  <w:num w:numId="20">
    <w:abstractNumId w:val="12"/>
  </w:num>
  <w:num w:numId="21">
    <w:abstractNumId w:val="6"/>
  </w:num>
  <w:num w:numId="22">
    <w:abstractNumId w:val="5"/>
  </w:num>
  <w:num w:numId="23">
    <w:abstractNumId w:val="1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B"/>
    <w:rsid w:val="00004C5B"/>
    <w:rsid w:val="00012C8B"/>
    <w:rsid w:val="0001440D"/>
    <w:rsid w:val="000215E8"/>
    <w:rsid w:val="00035FE2"/>
    <w:rsid w:val="000455EC"/>
    <w:rsid w:val="00053BB0"/>
    <w:rsid w:val="000579A4"/>
    <w:rsid w:val="00071BBF"/>
    <w:rsid w:val="000A1FCB"/>
    <w:rsid w:val="000B348E"/>
    <w:rsid w:val="000D072B"/>
    <w:rsid w:val="000D719C"/>
    <w:rsid w:val="000E7A53"/>
    <w:rsid w:val="00107558"/>
    <w:rsid w:val="00111017"/>
    <w:rsid w:val="00117367"/>
    <w:rsid w:val="00151079"/>
    <w:rsid w:val="00161CDD"/>
    <w:rsid w:val="00175900"/>
    <w:rsid w:val="00186535"/>
    <w:rsid w:val="00186F7F"/>
    <w:rsid w:val="00191BAD"/>
    <w:rsid w:val="001935C6"/>
    <w:rsid w:val="001B14EA"/>
    <w:rsid w:val="001D0B3B"/>
    <w:rsid w:val="001D79AE"/>
    <w:rsid w:val="001E2388"/>
    <w:rsid w:val="00210E52"/>
    <w:rsid w:val="002164EE"/>
    <w:rsid w:val="00223008"/>
    <w:rsid w:val="002239DC"/>
    <w:rsid w:val="00232CF4"/>
    <w:rsid w:val="00286328"/>
    <w:rsid w:val="00295C6C"/>
    <w:rsid w:val="002D0D00"/>
    <w:rsid w:val="002D29DA"/>
    <w:rsid w:val="003023F5"/>
    <w:rsid w:val="003057C7"/>
    <w:rsid w:val="003115E9"/>
    <w:rsid w:val="003120B8"/>
    <w:rsid w:val="00315912"/>
    <w:rsid w:val="00316C1F"/>
    <w:rsid w:val="0034122E"/>
    <w:rsid w:val="003A0FA9"/>
    <w:rsid w:val="003B4981"/>
    <w:rsid w:val="003D30E5"/>
    <w:rsid w:val="003D5BD2"/>
    <w:rsid w:val="00404DA2"/>
    <w:rsid w:val="00414113"/>
    <w:rsid w:val="0044170B"/>
    <w:rsid w:val="0046649B"/>
    <w:rsid w:val="004713DF"/>
    <w:rsid w:val="004925C5"/>
    <w:rsid w:val="00497C8D"/>
    <w:rsid w:val="004A0942"/>
    <w:rsid w:val="004B7C48"/>
    <w:rsid w:val="004D7D28"/>
    <w:rsid w:val="00527BB4"/>
    <w:rsid w:val="005C29C0"/>
    <w:rsid w:val="005F5162"/>
    <w:rsid w:val="00601803"/>
    <w:rsid w:val="006217A1"/>
    <w:rsid w:val="00646DDF"/>
    <w:rsid w:val="0064753F"/>
    <w:rsid w:val="006577E1"/>
    <w:rsid w:val="00684D9E"/>
    <w:rsid w:val="006B23D6"/>
    <w:rsid w:val="006B292A"/>
    <w:rsid w:val="006B3186"/>
    <w:rsid w:val="006C0FFF"/>
    <w:rsid w:val="006C18C1"/>
    <w:rsid w:val="006C2DE9"/>
    <w:rsid w:val="006E69BA"/>
    <w:rsid w:val="00702C1A"/>
    <w:rsid w:val="00704FCF"/>
    <w:rsid w:val="00713546"/>
    <w:rsid w:val="00724D9B"/>
    <w:rsid w:val="00733A92"/>
    <w:rsid w:val="007425F1"/>
    <w:rsid w:val="007554A4"/>
    <w:rsid w:val="00784307"/>
    <w:rsid w:val="0078708D"/>
    <w:rsid w:val="00796970"/>
    <w:rsid w:val="007A45D3"/>
    <w:rsid w:val="007B1E5E"/>
    <w:rsid w:val="00814354"/>
    <w:rsid w:val="00823188"/>
    <w:rsid w:val="008311A2"/>
    <w:rsid w:val="00833ACB"/>
    <w:rsid w:val="00835A7D"/>
    <w:rsid w:val="008901E8"/>
    <w:rsid w:val="008917A0"/>
    <w:rsid w:val="008B4AEA"/>
    <w:rsid w:val="008D576C"/>
    <w:rsid w:val="0090532B"/>
    <w:rsid w:val="009073D1"/>
    <w:rsid w:val="00924B1B"/>
    <w:rsid w:val="009257D2"/>
    <w:rsid w:val="0093086B"/>
    <w:rsid w:val="00942629"/>
    <w:rsid w:val="00946337"/>
    <w:rsid w:val="009511B9"/>
    <w:rsid w:val="0095227E"/>
    <w:rsid w:val="009B072B"/>
    <w:rsid w:val="009B1A94"/>
    <w:rsid w:val="009B5226"/>
    <w:rsid w:val="009C0CE2"/>
    <w:rsid w:val="009D370E"/>
    <w:rsid w:val="009E0E5F"/>
    <w:rsid w:val="009F2E74"/>
    <w:rsid w:val="00A1283A"/>
    <w:rsid w:val="00A34E07"/>
    <w:rsid w:val="00A656C3"/>
    <w:rsid w:val="00A73376"/>
    <w:rsid w:val="00AF5775"/>
    <w:rsid w:val="00B44545"/>
    <w:rsid w:val="00B44D04"/>
    <w:rsid w:val="00B460A2"/>
    <w:rsid w:val="00B66FCA"/>
    <w:rsid w:val="00B7499C"/>
    <w:rsid w:val="00B80046"/>
    <w:rsid w:val="00B93172"/>
    <w:rsid w:val="00BA79B7"/>
    <w:rsid w:val="00BB2EAB"/>
    <w:rsid w:val="00BD2868"/>
    <w:rsid w:val="00BD5146"/>
    <w:rsid w:val="00BE7A83"/>
    <w:rsid w:val="00BF0706"/>
    <w:rsid w:val="00BF3C19"/>
    <w:rsid w:val="00C00D87"/>
    <w:rsid w:val="00C1790A"/>
    <w:rsid w:val="00C41FD6"/>
    <w:rsid w:val="00C42F38"/>
    <w:rsid w:val="00C61D01"/>
    <w:rsid w:val="00C813DB"/>
    <w:rsid w:val="00C9021A"/>
    <w:rsid w:val="00CA6C48"/>
    <w:rsid w:val="00CB4EA1"/>
    <w:rsid w:val="00CC6742"/>
    <w:rsid w:val="00CE4160"/>
    <w:rsid w:val="00CF6CC2"/>
    <w:rsid w:val="00D13FFC"/>
    <w:rsid w:val="00D1580B"/>
    <w:rsid w:val="00D16E94"/>
    <w:rsid w:val="00D36843"/>
    <w:rsid w:val="00D460F8"/>
    <w:rsid w:val="00D56D6B"/>
    <w:rsid w:val="00D7094B"/>
    <w:rsid w:val="00D77507"/>
    <w:rsid w:val="00D813A4"/>
    <w:rsid w:val="00D861DA"/>
    <w:rsid w:val="00DA504B"/>
    <w:rsid w:val="00DB57DA"/>
    <w:rsid w:val="00DD0FBF"/>
    <w:rsid w:val="00DE1716"/>
    <w:rsid w:val="00DE30F1"/>
    <w:rsid w:val="00DF3884"/>
    <w:rsid w:val="00E15947"/>
    <w:rsid w:val="00E334CE"/>
    <w:rsid w:val="00E53E03"/>
    <w:rsid w:val="00E60000"/>
    <w:rsid w:val="00E661E9"/>
    <w:rsid w:val="00E90522"/>
    <w:rsid w:val="00EA4A25"/>
    <w:rsid w:val="00EC4BA2"/>
    <w:rsid w:val="00F219B2"/>
    <w:rsid w:val="00F2610D"/>
    <w:rsid w:val="00F35D07"/>
    <w:rsid w:val="00F42731"/>
    <w:rsid w:val="00F54005"/>
    <w:rsid w:val="00F62AFD"/>
    <w:rsid w:val="00F91514"/>
    <w:rsid w:val="00FA07CF"/>
    <w:rsid w:val="00FB14F3"/>
    <w:rsid w:val="00FB2D95"/>
    <w:rsid w:val="00FB6E09"/>
    <w:rsid w:val="00FC24DB"/>
    <w:rsid w:val="00FD512E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DFEBC"/>
  <w15:docId w15:val="{3027D5D3-7243-4EE8-B969-245DDB9C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5775"/>
    <w:pPr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C29C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9C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29C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9C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9C0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9C0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9C0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9C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9C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Variable"/>
    <w:basedOn w:val="Normal"/>
    <w:link w:val="SansinterligneCar"/>
    <w:uiPriority w:val="1"/>
    <w:qFormat/>
    <w:rsid w:val="005C29C0"/>
    <w:pPr>
      <w:spacing w:before="0"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5C29C0"/>
    <w:rPr>
      <w:caps/>
      <w:spacing w:val="15"/>
      <w:shd w:val="clear" w:color="auto" w:fill="DBE5F1" w:themeFill="accent1" w:themeFillTint="33"/>
    </w:rPr>
  </w:style>
  <w:style w:type="character" w:customStyle="1" w:styleId="Titre1Car">
    <w:name w:val="Titre 1 Car"/>
    <w:basedOn w:val="Policepardfaut"/>
    <w:link w:val="Titre1"/>
    <w:uiPriority w:val="9"/>
    <w:rsid w:val="005C29C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3Car">
    <w:name w:val="Titre 3 Car"/>
    <w:basedOn w:val="Policepardfaut"/>
    <w:link w:val="Titre3"/>
    <w:uiPriority w:val="9"/>
    <w:rsid w:val="005C29C0"/>
    <w:rPr>
      <w:caps/>
      <w:color w:val="243F60" w:themeColor="accent1" w:themeShade="7F"/>
      <w:spacing w:val="15"/>
    </w:rPr>
  </w:style>
  <w:style w:type="table" w:styleId="Grilledutableau">
    <w:name w:val="Table Grid"/>
    <w:basedOn w:val="TableauNormal"/>
    <w:rsid w:val="00C813D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gramme">
    <w:name w:val="Programme"/>
    <w:basedOn w:val="Normal"/>
    <w:link w:val="ProgrammeCar"/>
    <w:rsid w:val="00B66FCA"/>
    <w:pPr>
      <w:ind w:left="567" w:right="567"/>
    </w:pPr>
    <w:rPr>
      <w:rFonts w:ascii="Arial" w:hAnsi="Arial"/>
      <w:noProof/>
      <w:sz w:val="16"/>
      <w:szCs w:val="18"/>
    </w:rPr>
  </w:style>
  <w:style w:type="character" w:customStyle="1" w:styleId="ProgrammeCar">
    <w:name w:val="Programme Car"/>
    <w:basedOn w:val="Policepardfaut"/>
    <w:link w:val="Programme"/>
    <w:rsid w:val="00B66FCA"/>
    <w:rPr>
      <w:rFonts w:ascii="Arial" w:eastAsia="Times New Roman" w:hAnsi="Arial" w:cs="Times New Roman"/>
      <w:noProof/>
      <w:sz w:val="16"/>
      <w:szCs w:val="18"/>
      <w:lang w:eastAsia="fr-FR"/>
    </w:rPr>
  </w:style>
  <w:style w:type="character" w:customStyle="1" w:styleId="SansinterligneCar">
    <w:name w:val="Sans interligne Car"/>
    <w:aliases w:val="Variable Car"/>
    <w:basedOn w:val="Policepardfaut"/>
    <w:link w:val="Sansinterligne"/>
    <w:uiPriority w:val="1"/>
    <w:rsid w:val="005C29C0"/>
    <w:rPr>
      <w:sz w:val="20"/>
      <w:szCs w:val="20"/>
    </w:rPr>
  </w:style>
  <w:style w:type="paragraph" w:customStyle="1" w:styleId="Question">
    <w:name w:val="Question"/>
    <w:basedOn w:val="Normal"/>
    <w:rsid w:val="00C813DB"/>
    <w:pPr>
      <w:numPr>
        <w:numId w:val="5"/>
      </w:numPr>
    </w:pPr>
  </w:style>
  <w:style w:type="paragraph" w:customStyle="1" w:styleId="Puces">
    <w:name w:val="Puces"/>
    <w:basedOn w:val="Normal"/>
    <w:rsid w:val="00C813DB"/>
    <w:pPr>
      <w:numPr>
        <w:ilvl w:val="1"/>
        <w:numId w:val="1"/>
      </w:numPr>
      <w:ind w:left="1434" w:hanging="357"/>
    </w:pPr>
  </w:style>
  <w:style w:type="paragraph" w:styleId="Pieddepage">
    <w:name w:val="footer"/>
    <w:basedOn w:val="Normal"/>
    <w:link w:val="Pieddepag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97C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C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C8D"/>
    <w:rPr>
      <w:rFonts w:ascii="Tahoma" w:eastAsia="Times New Roman" w:hAnsi="Tahoma" w:cs="Tahoma"/>
      <w:sz w:val="16"/>
      <w:szCs w:val="16"/>
      <w:lang w:eastAsia="fr-FR"/>
    </w:rPr>
  </w:style>
  <w:style w:type="paragraph" w:styleId="Pardeliste">
    <w:name w:val="List Paragraph"/>
    <w:basedOn w:val="Normal"/>
    <w:uiPriority w:val="34"/>
    <w:qFormat/>
    <w:rsid w:val="005C29C0"/>
    <w:pPr>
      <w:ind w:left="720"/>
      <w:contextualSpacing/>
    </w:pPr>
  </w:style>
  <w:style w:type="paragraph" w:customStyle="1" w:styleId="Normalgros">
    <w:name w:val="Normal gros"/>
    <w:basedOn w:val="Normal"/>
    <w:next w:val="Normal"/>
    <w:link w:val="NormalgrosCar"/>
    <w:rsid w:val="00833ACB"/>
    <w:pPr>
      <w:spacing w:after="120"/>
      <w:jc w:val="center"/>
    </w:pPr>
    <w:rPr>
      <w:b/>
      <w:sz w:val="96"/>
      <w:szCs w:val="36"/>
    </w:rPr>
  </w:style>
  <w:style w:type="character" w:customStyle="1" w:styleId="NormalgrosCar">
    <w:name w:val="Normal gros Car"/>
    <w:basedOn w:val="Policepardfaut"/>
    <w:link w:val="Normalgros"/>
    <w:rsid w:val="00833ACB"/>
    <w:rPr>
      <w:rFonts w:ascii="Times New Roman" w:eastAsia="Times New Roman" w:hAnsi="Times New Roman" w:cs="Times New Roman"/>
      <w:b/>
      <w:sz w:val="96"/>
      <w:szCs w:val="36"/>
      <w:lang w:eastAsia="fr-FR"/>
    </w:rPr>
  </w:style>
  <w:style w:type="paragraph" w:styleId="Lgende">
    <w:name w:val="caption"/>
    <w:basedOn w:val="Normal"/>
    <w:next w:val="Normal"/>
    <w:link w:val="LgendeCar"/>
    <w:uiPriority w:val="35"/>
    <w:unhideWhenUsed/>
    <w:qFormat/>
    <w:rsid w:val="005C29C0"/>
    <w:rPr>
      <w:b/>
      <w:bCs/>
      <w:color w:val="365F91" w:themeColor="accent1" w:themeShade="BF"/>
      <w:sz w:val="16"/>
      <w:szCs w:val="16"/>
    </w:rPr>
  </w:style>
  <w:style w:type="character" w:customStyle="1" w:styleId="LgendeCar">
    <w:name w:val="Légende Car"/>
    <w:basedOn w:val="Policepardfaut"/>
    <w:link w:val="Lgende"/>
    <w:uiPriority w:val="35"/>
    <w:rsid w:val="00833ACB"/>
    <w:rPr>
      <w:b/>
      <w:bCs/>
      <w:color w:val="365F91" w:themeColor="accent1" w:themeShade="BF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833ACB"/>
    <w:pPr>
      <w:spacing w:after="60"/>
      <w:ind w:left="240" w:hanging="240"/>
    </w:pPr>
  </w:style>
  <w:style w:type="character" w:customStyle="1" w:styleId="RetraitcorpsdetexteCar">
    <w:name w:val="Retrait corps de texte Car"/>
    <w:basedOn w:val="Policepardfaut"/>
    <w:link w:val="Retraitcorpsdetexte"/>
    <w:rsid w:val="00833AC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36843"/>
    <w:pPr>
      <w:spacing w:before="720"/>
    </w:pPr>
    <w:rPr>
      <w:caps/>
      <w:color w:val="4F81BD" w:themeColor="accent1"/>
      <w:spacing w:val="10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36843"/>
    <w:rPr>
      <w:caps/>
      <w:color w:val="4F81BD" w:themeColor="accent1"/>
      <w:spacing w:val="10"/>
      <w:kern w:val="28"/>
      <w:sz w:val="48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C29C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C29C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C29C0"/>
    <w:rPr>
      <w:i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9C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9C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C29C0"/>
    <w:rPr>
      <w:b/>
      <w:bCs/>
    </w:rPr>
  </w:style>
  <w:style w:type="character" w:styleId="Emphase">
    <w:name w:val="Emphasis"/>
    <w:uiPriority w:val="20"/>
    <w:qFormat/>
    <w:rsid w:val="005C29C0"/>
    <w:rPr>
      <w:caps/>
      <w:color w:val="243F60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C29C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C29C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9C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9C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5C29C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5C29C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5C29C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5C29C0"/>
    <w:rPr>
      <w:b/>
      <w:bCs/>
      <w:i/>
      <w:iCs/>
      <w:caps/>
      <w:color w:val="4F81BD" w:themeColor="accent1"/>
    </w:rPr>
  </w:style>
  <w:style w:type="character" w:styleId="Titredelivre">
    <w:name w:val="Book Title"/>
    <w:uiPriority w:val="33"/>
    <w:qFormat/>
    <w:rsid w:val="005C29C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9C0"/>
    <w:pPr>
      <w:outlineLvl w:val="9"/>
    </w:pPr>
  </w:style>
  <w:style w:type="paragraph" w:customStyle="1" w:styleId="Titre1centre">
    <w:name w:val="Titre1_centre"/>
    <w:basedOn w:val="Titre1"/>
    <w:qFormat/>
    <w:rsid w:val="00E60000"/>
    <w:pPr>
      <w:pageBreakBefore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2" Type="http://schemas.openxmlformats.org/officeDocument/2006/relationships/header" Target="header1.xml"/><Relationship Id="rId53" Type="http://schemas.openxmlformats.org/officeDocument/2006/relationships/header" Target="header2.xml"/><Relationship Id="rId54" Type="http://schemas.openxmlformats.org/officeDocument/2006/relationships/footer" Target="footer1.xml"/><Relationship Id="rId55" Type="http://schemas.openxmlformats.org/officeDocument/2006/relationships/header" Target="header3.xml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oleObject" Target="embeddings/oleObject1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6.bin"/><Relationship Id="rId20" Type="http://schemas.openxmlformats.org/officeDocument/2006/relationships/image" Target="media/image8.wmf"/><Relationship Id="rId21" Type="http://schemas.openxmlformats.org/officeDocument/2006/relationships/oleObject" Target="embeddings/oleObject7.bin"/><Relationship Id="rId22" Type="http://schemas.openxmlformats.org/officeDocument/2006/relationships/image" Target="media/image9.wmf"/><Relationship Id="rId23" Type="http://schemas.openxmlformats.org/officeDocument/2006/relationships/oleObject" Target="embeddings/oleObject8.bin"/><Relationship Id="rId24" Type="http://schemas.openxmlformats.org/officeDocument/2006/relationships/image" Target="media/image10.wmf"/><Relationship Id="rId25" Type="http://schemas.openxmlformats.org/officeDocument/2006/relationships/oleObject" Target="embeddings/oleObject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1.bin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1617</Words>
  <Characters>8898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Grare Philippe</dc:creator>
  <cp:lastModifiedBy>T.BAUSER</cp:lastModifiedBy>
  <cp:revision>15</cp:revision>
  <cp:lastPrinted>2013-04-05T09:32:00Z</cp:lastPrinted>
  <dcterms:created xsi:type="dcterms:W3CDTF">2019-09-11T15:00:00Z</dcterms:created>
  <dcterms:modified xsi:type="dcterms:W3CDTF">2020-01-03T19:24:00Z</dcterms:modified>
</cp:coreProperties>
</file>