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CA8B5E" w14:textId="088129CC" w:rsidR="00F26751" w:rsidRDefault="00F26751" w:rsidP="00E75AD5">
      <w:pPr>
        <w:pStyle w:val="Titre"/>
      </w:pPr>
      <w:r>
        <w:t xml:space="preserve">C6 - </w:t>
      </w:r>
      <w:r w:rsidR="00C80924">
        <w:t xml:space="preserve">Lecture du </w:t>
      </w:r>
      <w:r w:rsidR="006950D1">
        <w:t>N°</w:t>
      </w:r>
      <w:r w:rsidR="00FA3704">
        <w:t xml:space="preserve"> de boite par</w:t>
      </w:r>
      <w:r w:rsidR="00941C3C">
        <w:t xml:space="preserve"> </w:t>
      </w:r>
      <w:r w:rsidR="006950D1">
        <w:t xml:space="preserve">CAMÉRA </w:t>
      </w:r>
      <w:r w:rsidR="00941C3C">
        <w:t>M</w:t>
      </w:r>
      <w:r w:rsidR="008678DA">
        <w:t>120</w:t>
      </w:r>
      <w:r w:rsidR="0091197D">
        <w:t xml:space="preserve"> et Dialogue</w:t>
      </w:r>
      <w:r w:rsidR="006950D1">
        <w:t xml:space="preserve"> AVEC</w:t>
      </w:r>
      <w:r w:rsidR="0091197D">
        <w:t xml:space="preserve"> </w:t>
      </w:r>
      <w:r w:rsidR="00F77CC2">
        <w:t>L’</w:t>
      </w:r>
      <w:r w:rsidR="0091197D">
        <w:t>API</w:t>
      </w:r>
    </w:p>
    <w:p w14:paraId="235143E8" w14:textId="7761C74C" w:rsidR="00F26751" w:rsidRPr="00F26751" w:rsidRDefault="008B130E" w:rsidP="00B50993">
      <w:pPr>
        <w:ind w:left="4240" w:hanging="4240"/>
      </w:pPr>
      <w:r>
        <w:rPr>
          <w:noProof/>
          <w:lang w:eastAsia="fr-FR"/>
        </w:rPr>
        <w:drawing>
          <wp:anchor distT="0" distB="0" distL="114300" distR="114300" simplePos="0" relativeHeight="251658240" behindDoc="0" locked="0" layoutInCell="1" allowOverlap="1" wp14:anchorId="55575BD0" wp14:editId="533F6D90">
            <wp:simplePos x="0" y="0"/>
            <wp:positionH relativeFrom="margin">
              <wp:posOffset>3110230</wp:posOffset>
            </wp:positionH>
            <wp:positionV relativeFrom="margin">
              <wp:posOffset>1983740</wp:posOffset>
            </wp:positionV>
            <wp:extent cx="1390650" cy="1143000"/>
            <wp:effectExtent l="0" t="0" r="635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6_img_2.png"/>
                    <pic:cNvPicPr/>
                  </pic:nvPicPr>
                  <pic:blipFill>
                    <a:blip r:embed="rId8">
                      <a:extLst>
                        <a:ext uri="{28A0092B-C50C-407E-A947-70E740481C1C}">
                          <a14:useLocalDpi xmlns:a14="http://schemas.microsoft.com/office/drawing/2010/main" val="0"/>
                        </a:ext>
                      </a:extLst>
                    </a:blip>
                    <a:stretch>
                      <a:fillRect/>
                    </a:stretch>
                  </pic:blipFill>
                  <pic:spPr>
                    <a:xfrm>
                      <a:off x="0" y="0"/>
                      <a:ext cx="1390650" cy="1143000"/>
                    </a:xfrm>
                    <a:prstGeom prst="rect">
                      <a:avLst/>
                    </a:prstGeom>
                  </pic:spPr>
                </pic:pic>
              </a:graphicData>
            </a:graphic>
            <wp14:sizeRelH relativeFrom="margin">
              <wp14:pctWidth>0</wp14:pctWidth>
            </wp14:sizeRelH>
            <wp14:sizeRelV relativeFrom="margin">
              <wp14:pctHeight>0</wp14:pctHeight>
            </wp14:sizeRelV>
          </wp:anchor>
        </w:drawing>
      </w:r>
      <w:r w:rsidR="00F26751" w:rsidRPr="00F26751">
        <w:t>Caméra Matrix 120 de chez Datalogic</w:t>
      </w:r>
      <w:r>
        <w:tab/>
      </w:r>
      <w:r>
        <w:tab/>
      </w:r>
      <w:r w:rsidRPr="00F26751">
        <w:t>Code-barres EAN8</w:t>
      </w:r>
      <w:r w:rsidR="00B50993">
        <w:t xml:space="preserve"> (</w:t>
      </w:r>
      <w:r w:rsidR="00B50993" w:rsidRPr="00F26751">
        <w:t>Seuls les 4 chiffres de droite sont significatifs</w:t>
      </w:r>
      <w:r w:rsidR="00BF7429">
        <w:t xml:space="preserve"> pour notre activité</w:t>
      </w:r>
      <w:r w:rsidR="00B50993">
        <w:t>)</w:t>
      </w:r>
    </w:p>
    <w:p w14:paraId="7FA6DBF1" w14:textId="6FC1C833" w:rsidR="00F26751" w:rsidRPr="00F26751" w:rsidRDefault="00E75AD5" w:rsidP="00F26751">
      <w:r>
        <w:rPr>
          <w:noProof/>
          <w:lang w:eastAsia="fr-FR"/>
        </w:rPr>
        <w:drawing>
          <wp:inline distT="0" distB="0" distL="0" distR="0" wp14:anchorId="607EA0D9" wp14:editId="782A5245">
            <wp:extent cx="1301372" cy="138199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trix120_Digimarc_Right_Lights-7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7881" cy="1410142"/>
                    </a:xfrm>
                    <a:prstGeom prst="rect">
                      <a:avLst/>
                    </a:prstGeom>
                  </pic:spPr>
                </pic:pic>
              </a:graphicData>
            </a:graphic>
          </wp:inline>
        </w:drawing>
      </w:r>
    </w:p>
    <w:p w14:paraId="0B920810" w14:textId="673C4DFB" w:rsidR="00C86E5A" w:rsidRDefault="006950D1" w:rsidP="00C86E5A">
      <w:pPr>
        <w:pStyle w:val="Sous-titre"/>
      </w:pPr>
      <w:r>
        <w:t>STATION</w:t>
      </w:r>
      <w:r w:rsidR="00F26751">
        <w:t>s</w:t>
      </w:r>
      <w:r w:rsidR="00C86E5A">
        <w:t xml:space="preserve"> utilisÉE</w:t>
      </w:r>
      <w:r w:rsidR="00F26751">
        <w:t>s : Tool1 ou 2 ou 3 avec une balance</w:t>
      </w:r>
      <w:r w:rsidR="00F26751" w:rsidRPr="0091197D">
        <w:t xml:space="preserve"> </w:t>
      </w:r>
      <w:r w:rsidR="00F26751">
        <w:t xml:space="preserve">et </w:t>
      </w:r>
      <w:r>
        <w:t xml:space="preserve">CAMÉRA </w:t>
      </w:r>
      <w:r w:rsidR="00F26751">
        <w:t>M120, Tool4 et un HMI</w:t>
      </w:r>
      <w:r>
        <w:t>.</w:t>
      </w:r>
    </w:p>
    <w:p w14:paraId="7A5A413C" w14:textId="130C547D" w:rsidR="00B55F0B" w:rsidRDefault="00C86E5A" w:rsidP="00C86E5A">
      <w:pPr>
        <w:pStyle w:val="Titre1"/>
      </w:pPr>
      <w:r>
        <w:t>Consignes gÉnÉ</w:t>
      </w:r>
      <w:r w:rsidR="00B55F0B">
        <w:t>rales</w:t>
      </w:r>
    </w:p>
    <w:p w14:paraId="62D32C0F" w14:textId="72CFB093" w:rsidR="00376B08" w:rsidRDefault="00C86E5A" w:rsidP="00376B08">
      <w:r w:rsidRPr="00DA097D">
        <w:t xml:space="preserve">Chaque étudiant doit faire son application sur </w:t>
      </w:r>
      <w:r w:rsidRPr="00DA097D">
        <w:rPr>
          <w:b/>
          <w:u w:val="single"/>
        </w:rPr>
        <w:t>son</w:t>
      </w:r>
      <w:r w:rsidR="00E80FCD">
        <w:t xml:space="preserve"> PC.</w:t>
      </w:r>
    </w:p>
    <w:p w14:paraId="39FB40AB" w14:textId="0BA29A4D" w:rsidR="00376B08" w:rsidRDefault="00376B08" w:rsidP="00376B08">
      <w:r>
        <w:t>Vérifiez la mise en route (bouton 0/I du panneau de commande) du Tool ou des T</w:t>
      </w:r>
      <w:r w:rsidR="00934B89">
        <w:t xml:space="preserve">ools que vous utilisez. Repérez </w:t>
      </w:r>
      <w:r>
        <w:t>bien les adresses IP indiquées sur les matériels.</w:t>
      </w:r>
    </w:p>
    <w:p w14:paraId="5B8529C2" w14:textId="77777777" w:rsidR="00090F13" w:rsidRDefault="00090F13" w:rsidP="00090F13">
      <w:pPr>
        <w:pStyle w:val="Titre2"/>
      </w:pPr>
      <w:r>
        <w:t>Objectif</w:t>
      </w:r>
    </w:p>
    <w:p w14:paraId="1E9FD238" w14:textId="77777777" w:rsidR="00090F13" w:rsidRDefault="005A27AE" w:rsidP="00090F13">
      <w:r>
        <w:t xml:space="preserve">Le but de ce TP </w:t>
      </w:r>
      <w:r w:rsidR="00F65E6F">
        <w:t>est de</w:t>
      </w:r>
      <w:r w:rsidR="008678DA">
        <w:t> :</w:t>
      </w:r>
      <w:r w:rsidR="00F65E6F">
        <w:t xml:space="preserve"> </w:t>
      </w:r>
    </w:p>
    <w:p w14:paraId="76EB6A6B" w14:textId="65509360" w:rsidR="00661D83" w:rsidRDefault="002411DE" w:rsidP="00384901">
      <w:pPr>
        <w:pStyle w:val="Pardeliste"/>
        <w:numPr>
          <w:ilvl w:val="0"/>
          <w:numId w:val="17"/>
        </w:numPr>
      </w:pPr>
      <w:r>
        <w:t>D’installer la CPU 1512C avec sa carte de communication PtP, de configurer la M120 et d’acquérir les caractères du code-barres lu par la Matrix 120</w:t>
      </w:r>
      <w:r w:rsidR="00384901">
        <w:t> ;</w:t>
      </w:r>
    </w:p>
    <w:p w14:paraId="1D2D4747" w14:textId="6A779EFC" w:rsidR="00661D83" w:rsidRDefault="00661D83" w:rsidP="00384901">
      <w:pPr>
        <w:pStyle w:val="Pardeliste"/>
        <w:numPr>
          <w:ilvl w:val="0"/>
          <w:numId w:val="17"/>
        </w:numPr>
      </w:pPr>
      <w:r>
        <w:t>D</w:t>
      </w:r>
      <w:r w:rsidR="002411DE">
        <w:t xml:space="preserve">e créer une FC pour extraire le numéro de boite </w:t>
      </w:r>
      <w:r w:rsidR="000A66DF">
        <w:t>et l’afficher sur l’HMI</w:t>
      </w:r>
      <w:r w:rsidR="00384901">
        <w:t> ;</w:t>
      </w:r>
    </w:p>
    <w:p w14:paraId="7450608B" w14:textId="59381A35" w:rsidR="006950D1" w:rsidRDefault="0091197D" w:rsidP="00384901">
      <w:pPr>
        <w:pStyle w:val="Pardeliste"/>
        <w:numPr>
          <w:ilvl w:val="0"/>
          <w:numId w:val="17"/>
        </w:numPr>
      </w:pPr>
      <w:r>
        <w:t>Puis d</w:t>
      </w:r>
      <w:r w:rsidR="002411DE">
        <w:t>e configurer d’un</w:t>
      </w:r>
      <w:r w:rsidR="00F6229B">
        <w:t xml:space="preserve"> deuxième API </w:t>
      </w:r>
      <w:r>
        <w:t>(Tool4) pour qu’il reçoive le numéro et le poids de la boite lus au Tool1.</w:t>
      </w:r>
    </w:p>
    <w:p w14:paraId="5852378C" w14:textId="77777777" w:rsidR="006950D1" w:rsidRDefault="006950D1">
      <w:r>
        <w:br w:type="page"/>
      </w:r>
    </w:p>
    <w:p w14:paraId="4A94A929" w14:textId="77777777" w:rsidR="00B2364C" w:rsidRDefault="00AF617D" w:rsidP="00B2364C">
      <w:pPr>
        <w:pStyle w:val="Titre1"/>
      </w:pPr>
      <w:r>
        <w:lastRenderedPageBreak/>
        <w:t>Niveau 1</w:t>
      </w:r>
    </w:p>
    <w:p w14:paraId="442A5CB1" w14:textId="77777777" w:rsidR="00B2364C" w:rsidRDefault="00B2364C" w:rsidP="00B2364C">
      <w:pPr>
        <w:pStyle w:val="Titre2"/>
      </w:pPr>
      <w:r>
        <w:t>Objectifs de ce niveau</w:t>
      </w:r>
    </w:p>
    <w:p w14:paraId="2832C121" w14:textId="77777777" w:rsidR="003B2B5C" w:rsidRDefault="00E07E8F" w:rsidP="00805A9A">
      <w:r>
        <w:t>D’installer la CPU</w:t>
      </w:r>
      <w:r w:rsidR="003B2B5C">
        <w:t xml:space="preserve"> </w:t>
      </w:r>
      <w:r w:rsidR="00A7351B">
        <w:t>1512C avec sa carte de communication PtP</w:t>
      </w:r>
      <w:r w:rsidR="00326574">
        <w:t xml:space="preserve">, de configurer la M120 et </w:t>
      </w:r>
      <w:r w:rsidR="002411DE">
        <w:t>d’acquérir les caractères</w:t>
      </w:r>
      <w:r w:rsidR="00494D7F">
        <w:t xml:space="preserve"> intéressants</w:t>
      </w:r>
      <w:r w:rsidR="002411DE">
        <w:t xml:space="preserve"> du code-barres lu par la Matrix 120</w:t>
      </w:r>
      <w:r w:rsidR="003B2B5C">
        <w:t>.</w:t>
      </w:r>
    </w:p>
    <w:p w14:paraId="3E27C5C3" w14:textId="77777777" w:rsidR="00805A9A" w:rsidRDefault="001A2BDD" w:rsidP="00AF617D">
      <w:pPr>
        <w:rPr>
          <w:i/>
        </w:rPr>
      </w:pPr>
      <w:r w:rsidRPr="00326574">
        <w:rPr>
          <w:i/>
        </w:rPr>
        <w:t xml:space="preserve">Nota : </w:t>
      </w:r>
      <w:r w:rsidR="003B2B5C" w:rsidRPr="00326574">
        <w:rPr>
          <w:i/>
        </w:rPr>
        <w:t>Pour la configuration vous pouvez utiliser la notice sur le poste.</w:t>
      </w:r>
    </w:p>
    <w:p w14:paraId="16DA9B37" w14:textId="77777777" w:rsidR="002E202F" w:rsidRPr="00326574" w:rsidRDefault="00970AC7" w:rsidP="002E202F">
      <w:pPr>
        <w:pStyle w:val="Titre2"/>
      </w:pPr>
      <w:r>
        <w:t>Installation de la CPU + CM PtP et adressage E/S</w:t>
      </w:r>
    </w:p>
    <w:p w14:paraId="12D09313" w14:textId="77777777" w:rsidR="00F64923" w:rsidRDefault="00F64923" w:rsidP="00E47400">
      <w:r>
        <w:t xml:space="preserve">Dans un </w:t>
      </w:r>
      <w:r w:rsidRPr="00934B89">
        <w:rPr>
          <w:b/>
        </w:rPr>
        <w:t>nouveau projet </w:t>
      </w:r>
      <w:r>
        <w:t>:</w:t>
      </w:r>
    </w:p>
    <w:p w14:paraId="66A702F6" w14:textId="77777777" w:rsidR="00F64923" w:rsidRDefault="00F64923" w:rsidP="00F64923">
      <w:pPr>
        <w:rPr>
          <w:rStyle w:val="SansinterligneCar"/>
        </w:rPr>
      </w:pPr>
      <w:r w:rsidRPr="00934B89">
        <w:rPr>
          <w:b/>
        </w:rPr>
        <w:t>Installez</w:t>
      </w:r>
      <w:r>
        <w:t xml:space="preserve"> une CPU 1512C et</w:t>
      </w:r>
      <w:r w:rsidRPr="001A6845">
        <w:t xml:space="preserve"> nommez la </w:t>
      </w:r>
      <w:r>
        <w:rPr>
          <w:rStyle w:val="SansinterligneCar"/>
        </w:rPr>
        <w:t>ToolX (X est le n° du Tool)</w:t>
      </w:r>
    </w:p>
    <w:p w14:paraId="30298703" w14:textId="213D161B" w:rsidR="00F64923" w:rsidRPr="001A6845" w:rsidRDefault="00F64923" w:rsidP="00F64923">
      <w:r w:rsidRPr="00934B89">
        <w:rPr>
          <w:b/>
        </w:rPr>
        <w:t>Dotez</w:t>
      </w:r>
      <w:r w:rsidR="00934B89" w:rsidRPr="00934B89">
        <w:rPr>
          <w:b/>
        </w:rPr>
        <w:t>-</w:t>
      </w:r>
      <w:r w:rsidRPr="00934B89">
        <w:rPr>
          <w:b/>
        </w:rPr>
        <w:t>la</w:t>
      </w:r>
      <w:r w:rsidRPr="001A6845">
        <w:t xml:space="preserve"> </w:t>
      </w:r>
      <w:r w:rsidRPr="00934B89">
        <w:rPr>
          <w:b/>
        </w:rPr>
        <w:t>d’un sous-réseau</w:t>
      </w:r>
      <w:r w:rsidRPr="001A6845">
        <w:t xml:space="preserve"> et de son adresse IP (10.96.9.3</w:t>
      </w:r>
      <w:r>
        <w:t>X</w:t>
      </w:r>
      <w:r w:rsidRPr="001A6845">
        <w:t xml:space="preserve">) </w:t>
      </w:r>
      <w:r w:rsidRPr="00934B89">
        <w:rPr>
          <w:b/>
        </w:rPr>
        <w:t>indiquée sur l’API</w:t>
      </w:r>
      <w:r w:rsidRPr="001A6845">
        <w:t>.</w:t>
      </w:r>
    </w:p>
    <w:p w14:paraId="442D4A4B" w14:textId="45491E80" w:rsidR="00F64923" w:rsidRPr="00984E86" w:rsidRDefault="00F64923" w:rsidP="00F64923">
      <w:r w:rsidRPr="00934B89">
        <w:rPr>
          <w:b/>
        </w:rPr>
        <w:t>Installez</w:t>
      </w:r>
      <w:r w:rsidRPr="00984E86">
        <w:t xml:space="preserve"> la carte </w:t>
      </w:r>
      <w:r w:rsidR="00934B89">
        <w:t>de communication PtP (attention de bien</w:t>
      </w:r>
      <w:r w:rsidRPr="00984E86">
        <w:t xml:space="preserve"> vér</w:t>
      </w:r>
      <w:r w:rsidR="00934B89">
        <w:t>ifier</w:t>
      </w:r>
      <w:r>
        <w:t xml:space="preserve"> la référence sur le poste :</w:t>
      </w:r>
      <w:r w:rsidRPr="00984E86">
        <w:t xml:space="preserve"> HF ou BA) </w:t>
      </w:r>
      <w:r w:rsidR="00934B89">
        <w:t xml:space="preserve">et </w:t>
      </w:r>
      <w:r w:rsidR="00934B89" w:rsidRPr="00934B89">
        <w:rPr>
          <w:b/>
        </w:rPr>
        <w:t>configurez</w:t>
      </w:r>
      <w:r w:rsidR="00934B89">
        <w:t xml:space="preserve"> la carte </w:t>
      </w:r>
      <w:r w:rsidRPr="00984E86">
        <w:t>avec les paramètres de connexion RS232 indiqués sur la balance.</w:t>
      </w:r>
    </w:p>
    <w:p w14:paraId="60AADE58" w14:textId="30F8236F" w:rsidR="00F64923" w:rsidRPr="001A6845" w:rsidRDefault="00F64923" w:rsidP="00F64923">
      <w:r w:rsidRPr="00984E86">
        <w:t>I</w:t>
      </w:r>
      <w:r w:rsidRPr="00934B89">
        <w:rPr>
          <w:b/>
        </w:rPr>
        <w:t xml:space="preserve">ndiquez </w:t>
      </w:r>
      <w:r w:rsidRPr="00984E86">
        <w:t xml:space="preserve">les adresses pour les cartes trois cartes E/S (1000 ; 0 ; 2 </w:t>
      </w:r>
      <w:r>
        <w:t xml:space="preserve">respectivement </w:t>
      </w:r>
      <w:r w:rsidRPr="00984E86">
        <w:t>pour les entrées et pour les sorties).</w:t>
      </w:r>
    </w:p>
    <w:p w14:paraId="696792DB" w14:textId="1A175CA7" w:rsidR="00970AC7" w:rsidRDefault="001A6845" w:rsidP="00970AC7">
      <w:pPr>
        <w:pStyle w:val="Titre2"/>
      </w:pPr>
      <w:r>
        <w:t>VÉ</w:t>
      </w:r>
      <w:r w:rsidR="00970AC7">
        <w:t>rification du fonctionnement de l’API</w:t>
      </w:r>
    </w:p>
    <w:p w14:paraId="4579D83D" w14:textId="18B9B98C" w:rsidR="00170663" w:rsidRDefault="00170663" w:rsidP="00E47400">
      <w:r w:rsidRPr="00934B89">
        <w:rPr>
          <w:b/>
        </w:rPr>
        <w:t>Ouvrez</w:t>
      </w:r>
      <w:r w:rsidRPr="006177CE">
        <w:t xml:space="preserve"> l’OB1</w:t>
      </w:r>
      <w:r>
        <w:t xml:space="preserve"> et programmez un réseau pour allumer la lampe verte </w:t>
      </w:r>
      <w:r w:rsidRPr="00934B89">
        <w:rPr>
          <w:rStyle w:val="Code"/>
        </w:rPr>
        <w:t>(%Q2.5</w:t>
      </w:r>
      <w:r>
        <w:t xml:space="preserve">) lorsque vous appuierez sur le bouton Start </w:t>
      </w:r>
      <w:r w:rsidRPr="00934B89">
        <w:rPr>
          <w:rStyle w:val="Code"/>
        </w:rPr>
        <w:t>(%I0.0</w:t>
      </w:r>
      <w:r>
        <w:t>)</w:t>
      </w:r>
      <w:r w:rsidR="00984E86">
        <w:t>.</w:t>
      </w:r>
    </w:p>
    <w:p w14:paraId="6E697F96" w14:textId="19A9E5A8" w:rsidR="00170663" w:rsidRDefault="001A6845" w:rsidP="00E47400">
      <w:r>
        <w:t>Par un clic droit,</w:t>
      </w:r>
      <w:r w:rsidR="00170663">
        <w:t xml:space="preserve"> renommez </w:t>
      </w:r>
      <w:r w:rsidR="00170663" w:rsidRPr="00934B89">
        <w:rPr>
          <w:rStyle w:val="Code"/>
        </w:rPr>
        <w:t>%I0.0</w:t>
      </w:r>
      <w:r w:rsidR="00170663">
        <w:t xml:space="preserve"> </w:t>
      </w:r>
      <w:r w:rsidR="0057356B" w:rsidRPr="0057356B">
        <w:t>en</w:t>
      </w:r>
      <w:r w:rsidR="0057356B">
        <w:rPr>
          <w:rStyle w:val="Code"/>
        </w:rPr>
        <w:t xml:space="preserve"> </w:t>
      </w:r>
      <w:r w:rsidR="00170663" w:rsidRPr="00934B89">
        <w:rPr>
          <w:rStyle w:val="Code"/>
        </w:rPr>
        <w:t>Tn-BP_Start</w:t>
      </w:r>
      <w:r w:rsidR="00170663">
        <w:t xml:space="preserve"> et </w:t>
      </w:r>
      <w:r w:rsidR="00170663" w:rsidRPr="00934B89">
        <w:rPr>
          <w:rStyle w:val="Code"/>
        </w:rPr>
        <w:t>%Q2.5</w:t>
      </w:r>
      <w:r w:rsidR="00170663">
        <w:t xml:space="preserve"> </w:t>
      </w:r>
      <w:r w:rsidR="0057356B">
        <w:t>en</w:t>
      </w:r>
      <w:r w:rsidR="00170663">
        <w:t xml:space="preserve"> </w:t>
      </w:r>
      <w:r w:rsidR="00E80FCD" w:rsidRPr="00934B89">
        <w:rPr>
          <w:rStyle w:val="Code"/>
        </w:rPr>
        <w:t>Tn</w:t>
      </w:r>
      <w:r w:rsidR="00170663" w:rsidRPr="00934B89">
        <w:rPr>
          <w:rStyle w:val="Code"/>
        </w:rPr>
        <w:t>-L Verte</w:t>
      </w:r>
      <w:r w:rsidR="00E80FCD">
        <w:rPr>
          <w:rStyle w:val="SansinterligneCar"/>
        </w:rPr>
        <w:t xml:space="preserve"> (</w:t>
      </w:r>
      <w:r w:rsidR="00E80FCD" w:rsidRPr="00934B89">
        <w:rPr>
          <w:rStyle w:val="Code"/>
        </w:rPr>
        <w:t>n</w:t>
      </w:r>
      <w:r w:rsidR="00E80FCD">
        <w:rPr>
          <w:rStyle w:val="SansinterligneCar"/>
        </w:rPr>
        <w:t xml:space="preserve"> = n° de Tool)</w:t>
      </w:r>
      <w:r w:rsidR="00170663">
        <w:t>.</w:t>
      </w:r>
    </w:p>
    <w:p w14:paraId="60509F1E" w14:textId="47BF2F28" w:rsidR="00970AC7" w:rsidRDefault="001A6845" w:rsidP="00970AC7">
      <w:pPr>
        <w:pStyle w:val="Titre2"/>
      </w:pPr>
      <w:r>
        <w:t>VÉ</w:t>
      </w:r>
      <w:r w:rsidR="00970AC7">
        <w:t>rification d</w:t>
      </w:r>
      <w:r>
        <w:t>es rÉ</w:t>
      </w:r>
      <w:r w:rsidR="00970AC7">
        <w:t>glage</w:t>
      </w:r>
      <w:r w:rsidR="00E47400">
        <w:t>s</w:t>
      </w:r>
      <w:r w:rsidR="00970AC7">
        <w:t xml:space="preserve"> de la M120 par DL Code</w:t>
      </w:r>
    </w:p>
    <w:p w14:paraId="10F5420E" w14:textId="77777777" w:rsidR="00F64923" w:rsidRPr="001A6845" w:rsidRDefault="00F64923" w:rsidP="00E47400">
      <w:r w:rsidRPr="00934B89">
        <w:rPr>
          <w:b/>
        </w:rPr>
        <w:t>Lancez</w:t>
      </w:r>
      <w:r w:rsidRPr="001A6845">
        <w:t xml:space="preserve"> </w:t>
      </w:r>
      <w:r w:rsidRPr="001A6845">
        <w:rPr>
          <w:rStyle w:val="SansinterligneCar"/>
        </w:rPr>
        <w:t>DLCode</w:t>
      </w:r>
      <w:r w:rsidRPr="001A6845">
        <w:t xml:space="preserve"> </w:t>
      </w:r>
      <w:r>
        <w:t xml:space="preserve">(icône sur le bureau) </w:t>
      </w:r>
      <w:r w:rsidRPr="001A6845">
        <w:t xml:space="preserve">et </w:t>
      </w:r>
      <w:r w:rsidRPr="00934B89">
        <w:rPr>
          <w:b/>
        </w:rPr>
        <w:t>faites la recherche</w:t>
      </w:r>
      <w:r w:rsidRPr="001A6845">
        <w:t xml:space="preserve"> des M120 dans le réseau </w:t>
      </w:r>
      <w:r w:rsidRPr="001A6845">
        <w:rPr>
          <w:noProof/>
          <w:lang w:eastAsia="fr-FR"/>
        </w:rPr>
        <w:drawing>
          <wp:inline distT="0" distB="0" distL="0" distR="0" wp14:anchorId="2343FAD4" wp14:editId="01FA66E3">
            <wp:extent cx="213173" cy="19577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540" cy="203455"/>
                    </a:xfrm>
                    <a:prstGeom prst="rect">
                      <a:avLst/>
                    </a:prstGeom>
                    <a:noFill/>
                    <a:ln>
                      <a:noFill/>
                    </a:ln>
                  </pic:spPr>
                </pic:pic>
              </a:graphicData>
            </a:graphic>
          </wp:inline>
        </w:drawing>
      </w:r>
      <w:r>
        <w:t>.</w:t>
      </w:r>
    </w:p>
    <w:p w14:paraId="2BF3DD31" w14:textId="77777777" w:rsidR="00F64923" w:rsidRPr="001A6845" w:rsidRDefault="00F64923" w:rsidP="00E47400">
      <w:r w:rsidRPr="001A6845">
        <w:t>La caméra est configurée pour acquérir le code toutes les secondes</w:t>
      </w:r>
      <w:r>
        <w:t xml:space="preserve"> (cela peut être vérifié en observant le flash de la caméra)</w:t>
      </w:r>
      <w:r w:rsidRPr="001A6845">
        <w:t>.</w:t>
      </w:r>
    </w:p>
    <w:p w14:paraId="41AF406E" w14:textId="25DC1448" w:rsidR="0057356B" w:rsidRDefault="00F64923" w:rsidP="00E47400">
      <w:r w:rsidRPr="00934B89">
        <w:rPr>
          <w:b/>
        </w:rPr>
        <w:t>Passez</w:t>
      </w:r>
      <w:r w:rsidRPr="001A6845">
        <w:t xml:space="preserve"> </w:t>
      </w:r>
      <w:r>
        <w:t xml:space="preserve">en </w:t>
      </w:r>
      <w:r w:rsidRPr="001A6845">
        <w:t xml:space="preserve">affichage </w:t>
      </w:r>
      <w:r>
        <w:t>Moniteur pour obtenir</w:t>
      </w:r>
      <w:r w:rsidRPr="001A6845">
        <w:t xml:space="preserve"> l’image vue par la M120. Le code EAN8 doit être reconnu.</w:t>
      </w:r>
      <w:r w:rsidRPr="00F64923">
        <w:t xml:space="preserve"> </w:t>
      </w:r>
      <w:r w:rsidR="0057356B">
        <w:t>Cela vous permet de vérifier la position et l’orientation de la caméra M120 :</w:t>
      </w:r>
    </w:p>
    <w:p w14:paraId="45796CEE" w14:textId="7B4797F8" w:rsidR="00F64923" w:rsidRPr="001A6845" w:rsidRDefault="0057356B" w:rsidP="00E47400">
      <w:r>
        <w:t xml:space="preserve"> </w:t>
      </w:r>
      <w:r w:rsidR="00F64923">
        <w:object w:dxaOrig="2805" w:dyaOrig="1425" w14:anchorId="018BCA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1pt;height:51.55pt" o:ole="">
            <v:imagedata r:id="rId11" o:title=""/>
          </v:shape>
          <o:OLEObject Type="Embed" ProgID="PBrush" ShapeID="_x0000_i1025" DrawAspect="Content" ObjectID="_1643031513" r:id="rId12"/>
        </w:object>
      </w:r>
    </w:p>
    <w:p w14:paraId="5E54AEEA" w14:textId="1396D853" w:rsidR="00F64923" w:rsidRPr="001A6845" w:rsidRDefault="00F64923" w:rsidP="001A6845">
      <w:r w:rsidRPr="00934B89">
        <w:rPr>
          <w:b/>
        </w:rPr>
        <w:t>A</w:t>
      </w:r>
      <w:r w:rsidR="00934B89" w:rsidRPr="00934B89">
        <w:rPr>
          <w:b/>
        </w:rPr>
        <w:t>ffichez</w:t>
      </w:r>
      <w:r w:rsidRPr="001A6845">
        <w:t xml:space="preserve"> </w:t>
      </w:r>
      <w:r>
        <w:t>la</w:t>
      </w:r>
      <w:r w:rsidRPr="001A6845">
        <w:t xml:space="preserve"> console p</w:t>
      </w:r>
      <w:r>
        <w:t>our faire apparaitre le code lu toutes les secondes</w:t>
      </w:r>
      <w:r w:rsidRPr="001A6845">
        <w:t>.</w:t>
      </w:r>
      <w:r w:rsidRPr="00F64923">
        <w:t xml:space="preserve"> </w:t>
      </w:r>
      <w:r>
        <w:object w:dxaOrig="3690" w:dyaOrig="1035" w14:anchorId="04F03A3E">
          <v:shape id="_x0000_i1026" type="#_x0000_t75" style="width:115.35pt;height:31.9pt" o:ole="">
            <v:imagedata r:id="rId13" o:title=""/>
          </v:shape>
          <o:OLEObject Type="Embed" ProgID="PBrush" ShapeID="_x0000_i1026" DrawAspect="Content" ObjectID="_1643031514" r:id="rId14"/>
        </w:object>
      </w:r>
    </w:p>
    <w:p w14:paraId="71C739A5" w14:textId="662F4627" w:rsidR="00F64923" w:rsidRDefault="00934B89" w:rsidP="00E47400">
      <w:r>
        <w:rPr>
          <w:b/>
        </w:rPr>
        <w:t>Ne fait</w:t>
      </w:r>
      <w:r w:rsidR="00F64923" w:rsidRPr="00934B89">
        <w:rPr>
          <w:b/>
        </w:rPr>
        <w:t>e</w:t>
      </w:r>
      <w:r>
        <w:rPr>
          <w:b/>
        </w:rPr>
        <w:t>s</w:t>
      </w:r>
      <w:r w:rsidR="00F64923" w:rsidRPr="00934B89">
        <w:rPr>
          <w:b/>
        </w:rPr>
        <w:t xml:space="preserve"> aucune modification sur la configuration de la M120</w:t>
      </w:r>
      <w:r w:rsidR="00F64923" w:rsidRPr="001A6845">
        <w:t>.</w:t>
      </w:r>
    </w:p>
    <w:p w14:paraId="02FB6BB3" w14:textId="44211CFA" w:rsidR="00F64923" w:rsidRDefault="00F64923" w:rsidP="00E47400"/>
    <w:p w14:paraId="025F7624" w14:textId="2674C6C3" w:rsidR="00F64923" w:rsidRDefault="00F64923" w:rsidP="00E47400"/>
    <w:p w14:paraId="1E994D6C" w14:textId="77777777" w:rsidR="00970AC7" w:rsidRDefault="00970AC7" w:rsidP="00970AC7">
      <w:pPr>
        <w:pStyle w:val="Titre2"/>
      </w:pPr>
      <w:r>
        <w:t>Installation du driver de la M120</w:t>
      </w:r>
    </w:p>
    <w:p w14:paraId="4EFAF0FF" w14:textId="77777777" w:rsidR="00F64923" w:rsidRDefault="00F64923" w:rsidP="00970AC7">
      <w:r w:rsidRPr="001A6845">
        <w:t>Sous TIA</w:t>
      </w:r>
      <w:r>
        <w:t> :</w:t>
      </w:r>
    </w:p>
    <w:p w14:paraId="31B5156A" w14:textId="0702D51E" w:rsidR="00934B89" w:rsidRDefault="00F64923" w:rsidP="007C71FE">
      <w:pPr>
        <w:rPr>
          <w:rStyle w:val="SansinterligneCar"/>
        </w:rPr>
      </w:pPr>
      <w:r>
        <w:t>D</w:t>
      </w:r>
      <w:r w:rsidRPr="001A6845">
        <w:t xml:space="preserve">ans Appareil et réseaux, </w:t>
      </w:r>
      <w:r w:rsidRPr="00934B89">
        <w:rPr>
          <w:b/>
        </w:rPr>
        <w:t>installez</w:t>
      </w:r>
      <w:r w:rsidRPr="001A6845">
        <w:t xml:space="preserve"> le driver nommé </w:t>
      </w:r>
      <w:r w:rsidRPr="001A6845">
        <w:rPr>
          <w:rStyle w:val="SansinterligneCar"/>
        </w:rPr>
        <w:t>Datalogic</w:t>
      </w:r>
      <w:r w:rsidRPr="001A6845">
        <w:t xml:space="preserve"> Matrix 120 pour la caméra Matrix 120 de </w:t>
      </w:r>
      <w:r w:rsidR="00934B89" w:rsidRPr="001A6845">
        <w:rPr>
          <w:rStyle w:val="SansinterligneCar"/>
        </w:rPr>
        <w:t>Datalogic</w:t>
      </w:r>
      <w:r w:rsidR="00934B89">
        <w:t> : C</w:t>
      </w:r>
      <w:r w:rsidR="00934B89" w:rsidRPr="001A6845">
        <w:t>atalogue du</w:t>
      </w:r>
      <w:r w:rsidR="00934B89">
        <w:t xml:space="preserve"> matériel/Autres appareils de terrain/</w:t>
      </w:r>
      <w:r w:rsidR="00934B89" w:rsidRPr="001A6845">
        <w:t xml:space="preserve">en </w:t>
      </w:r>
      <w:r w:rsidR="00934B89" w:rsidRPr="001A6845">
        <w:rPr>
          <w:rStyle w:val="SansinterligneCar"/>
        </w:rPr>
        <w:t>Profinet I0.</w:t>
      </w:r>
    </w:p>
    <w:p w14:paraId="6AA0B331" w14:textId="0B035063" w:rsidR="00F64923" w:rsidRPr="001A6845" w:rsidRDefault="00934B89" w:rsidP="007C71FE">
      <w:r>
        <w:object w:dxaOrig="4305" w:dyaOrig="3630" w14:anchorId="189F1E26">
          <v:shape id="_x0000_i1027" type="#_x0000_t75" style="width:74.45pt;height:62.2pt" o:ole="">
            <v:imagedata r:id="rId15" o:title=""/>
          </v:shape>
          <o:OLEObject Type="Embed" ProgID="PBrush" ShapeID="_x0000_i1027" DrawAspect="Content" ObjectID="_1643031515" r:id="rId16"/>
        </w:object>
      </w:r>
      <w:r w:rsidR="00F64923" w:rsidRPr="001A6845">
        <w:t xml:space="preserve"> </w:t>
      </w:r>
    </w:p>
    <w:p w14:paraId="320755DD" w14:textId="2EFC1ADB" w:rsidR="00F64923" w:rsidRDefault="00F64923" w:rsidP="00147CCD"/>
    <w:p w14:paraId="4F3CFA9D" w14:textId="17EBF5E3" w:rsidR="00970AC7" w:rsidRDefault="00970AC7" w:rsidP="00970AC7">
      <w:pPr>
        <w:pStyle w:val="Titre2"/>
      </w:pPr>
      <w:r>
        <w:t>Configuration de l’</w:t>
      </w:r>
      <w:r w:rsidR="00786CE6">
        <w:t xml:space="preserve">adresse </w:t>
      </w:r>
      <w:r>
        <w:t>IP et du nom de la M120</w:t>
      </w:r>
    </w:p>
    <w:tbl>
      <w:tblPr>
        <w:tblStyle w:val="Grilledutableau"/>
        <w:tblW w:w="0" w:type="auto"/>
        <w:tblLook w:val="04A0" w:firstRow="1" w:lastRow="0" w:firstColumn="1" w:lastColumn="0" w:noHBand="0" w:noVBand="1"/>
      </w:tblPr>
      <w:tblGrid>
        <w:gridCol w:w="6661"/>
        <w:gridCol w:w="2514"/>
      </w:tblGrid>
      <w:tr w:rsidR="00CD3440" w14:paraId="0C6E7BDA" w14:textId="77777777" w:rsidTr="00AF5537">
        <w:tc>
          <w:tcPr>
            <w:tcW w:w="6661" w:type="dxa"/>
          </w:tcPr>
          <w:p w14:paraId="03B34FEA" w14:textId="42868AA3" w:rsidR="007E686D" w:rsidRPr="007C71FE" w:rsidRDefault="00CD3440" w:rsidP="007E686D">
            <w:pPr>
              <w:keepNext/>
              <w:keepLines/>
              <w:rPr>
                <w:rFonts w:asciiTheme="minorHAnsi" w:hAnsiTheme="minorHAnsi"/>
              </w:rPr>
            </w:pPr>
            <w:r w:rsidRPr="00934B89">
              <w:rPr>
                <w:rFonts w:asciiTheme="minorHAnsi" w:hAnsiTheme="minorHAnsi"/>
                <w:b/>
              </w:rPr>
              <w:t xml:space="preserve">Un clic sur </w:t>
            </w:r>
            <w:r w:rsidRPr="00934B89">
              <w:rPr>
                <w:rStyle w:val="SansinterligneCar"/>
                <w:rFonts w:asciiTheme="minorHAnsi" w:hAnsiTheme="minorHAnsi"/>
                <w:b/>
              </w:rPr>
              <w:t>Non affectés</w:t>
            </w:r>
            <w:r w:rsidRPr="00934B89">
              <w:rPr>
                <w:rFonts w:asciiTheme="minorHAnsi" w:hAnsiTheme="minorHAnsi"/>
                <w:b/>
              </w:rPr>
              <w:t xml:space="preserve"> p</w:t>
            </w:r>
            <w:r w:rsidR="00984E86" w:rsidRPr="00934B89">
              <w:rPr>
                <w:rFonts w:asciiTheme="minorHAnsi" w:hAnsiTheme="minorHAnsi"/>
                <w:b/>
              </w:rPr>
              <w:t>ermet de la relier à votre Tool</w:t>
            </w:r>
            <w:r w:rsidRPr="007C71FE">
              <w:rPr>
                <w:rFonts w:asciiTheme="minorHAnsi" w:hAnsiTheme="minorHAnsi"/>
              </w:rPr>
              <w:t>. Dans l</w:t>
            </w:r>
            <w:r w:rsidR="00786CE6">
              <w:rPr>
                <w:rFonts w:asciiTheme="minorHAnsi" w:hAnsiTheme="minorHAnsi"/>
              </w:rPr>
              <w:t>a copie d’écran ci-contre,</w:t>
            </w:r>
            <w:r w:rsidRPr="007C71FE">
              <w:rPr>
                <w:rFonts w:asciiTheme="minorHAnsi" w:hAnsiTheme="minorHAnsi"/>
              </w:rPr>
              <w:t xml:space="preserve"> d</w:t>
            </w:r>
            <w:r w:rsidR="0057356B">
              <w:rPr>
                <w:rFonts w:asciiTheme="minorHAnsi" w:hAnsiTheme="minorHAnsi"/>
              </w:rPr>
              <w:t>eux API sont présents dans</w:t>
            </w:r>
            <w:r w:rsidR="00934B89">
              <w:rPr>
                <w:rFonts w:asciiTheme="minorHAnsi" w:hAnsiTheme="minorHAnsi"/>
              </w:rPr>
              <w:t xml:space="preserve"> l’</w:t>
            </w:r>
            <w:r w:rsidRPr="007C71FE">
              <w:rPr>
                <w:rFonts w:asciiTheme="minorHAnsi" w:hAnsiTheme="minorHAnsi"/>
              </w:rPr>
              <w:t>application.</w:t>
            </w:r>
            <w:r w:rsidR="00D0040A" w:rsidRPr="007C71FE">
              <w:rPr>
                <w:rFonts w:asciiTheme="minorHAnsi" w:hAnsiTheme="minorHAnsi"/>
              </w:rPr>
              <w:t xml:space="preserve"> </w:t>
            </w:r>
            <w:r w:rsidR="00F0561F" w:rsidRPr="007C71FE">
              <w:rPr>
                <w:rFonts w:asciiTheme="minorHAnsi" w:hAnsiTheme="minorHAnsi"/>
              </w:rPr>
              <w:t>Cette action permet de la relier sur le réseau.</w:t>
            </w:r>
            <w:r w:rsidR="00D0040A" w:rsidRPr="007C71FE">
              <w:rPr>
                <w:rFonts w:asciiTheme="minorHAnsi" w:hAnsiTheme="minorHAnsi"/>
              </w:rPr>
              <w:t xml:space="preserve"> </w:t>
            </w:r>
            <w:r w:rsidR="00D0040A" w:rsidRPr="00934B89">
              <w:rPr>
                <w:rFonts w:asciiTheme="minorHAnsi" w:hAnsiTheme="minorHAnsi"/>
                <w:b/>
              </w:rPr>
              <w:t>Renommez</w:t>
            </w:r>
            <w:r w:rsidR="00934B89">
              <w:rPr>
                <w:rFonts w:asciiTheme="minorHAnsi" w:hAnsiTheme="minorHAnsi"/>
              </w:rPr>
              <w:t>-</w:t>
            </w:r>
            <w:r w:rsidR="00D0040A" w:rsidRPr="00934B89">
              <w:rPr>
                <w:rFonts w:asciiTheme="minorHAnsi" w:hAnsiTheme="minorHAnsi"/>
                <w:b/>
              </w:rPr>
              <w:t>la</w:t>
            </w:r>
            <w:r w:rsidR="00D0040A" w:rsidRPr="007C71FE">
              <w:rPr>
                <w:rFonts w:asciiTheme="minorHAnsi" w:hAnsiTheme="minorHAnsi"/>
              </w:rPr>
              <w:t xml:space="preserve"> DLA-M120_</w:t>
            </w:r>
            <w:r w:rsidR="007E686D" w:rsidRPr="007C71FE">
              <w:rPr>
                <w:rFonts w:asciiTheme="minorHAnsi" w:hAnsiTheme="minorHAnsi"/>
              </w:rPr>
              <w:t xml:space="preserve">N avec N : numéro du </w:t>
            </w:r>
            <w:r w:rsidR="00D0040A" w:rsidRPr="007C71FE">
              <w:rPr>
                <w:rFonts w:asciiTheme="minorHAnsi" w:hAnsiTheme="minorHAnsi"/>
              </w:rPr>
              <w:t>Tool</w:t>
            </w:r>
            <w:r w:rsidR="007E686D" w:rsidRPr="007C71FE">
              <w:rPr>
                <w:rFonts w:asciiTheme="minorHAnsi" w:hAnsiTheme="minorHAnsi"/>
              </w:rPr>
              <w:t xml:space="preserve">. </w:t>
            </w:r>
          </w:p>
          <w:p w14:paraId="5785E4F4" w14:textId="3E5C8E66" w:rsidR="00F0561F" w:rsidRPr="007C71FE" w:rsidRDefault="00934B89" w:rsidP="007E686D">
            <w:pPr>
              <w:keepNext/>
              <w:keepLines/>
              <w:rPr>
                <w:rFonts w:asciiTheme="minorHAnsi" w:hAnsiTheme="minorHAnsi"/>
              </w:rPr>
            </w:pPr>
            <w:r>
              <w:rPr>
                <w:rFonts w:asciiTheme="minorHAnsi" w:hAnsiTheme="minorHAnsi"/>
              </w:rPr>
              <w:t>Ex. : DLA-M120_1, pour le Tool1</w:t>
            </w:r>
            <w:r w:rsidR="007C71FE">
              <w:rPr>
                <w:rFonts w:asciiTheme="minorHAnsi" w:hAnsiTheme="minorHAnsi"/>
              </w:rPr>
              <w:t>.</w:t>
            </w:r>
          </w:p>
          <w:p w14:paraId="716746BA" w14:textId="1C17C8FA" w:rsidR="007E686D" w:rsidRDefault="007E686D" w:rsidP="007E686D">
            <w:pPr>
              <w:keepNext/>
              <w:keepLines/>
            </w:pPr>
          </w:p>
        </w:tc>
        <w:tc>
          <w:tcPr>
            <w:tcW w:w="2514" w:type="dxa"/>
          </w:tcPr>
          <w:p w14:paraId="22114AC7" w14:textId="77777777" w:rsidR="00CD3440" w:rsidRDefault="00CD3440" w:rsidP="00970AC7">
            <w:pPr>
              <w:keepNext/>
              <w:keepLines/>
            </w:pPr>
            <w:r>
              <w:rPr>
                <w:rFonts w:asciiTheme="minorHAnsi" w:eastAsiaTheme="minorEastAsia" w:hAnsiTheme="minorHAnsi" w:cstheme="minorBidi"/>
                <w:lang w:eastAsia="en-US"/>
              </w:rPr>
              <w:object w:dxaOrig="3465" w:dyaOrig="1830" w14:anchorId="5D75BC80">
                <v:shape id="_x0000_i1028" type="#_x0000_t75" style="width:114.55pt;height:60.55pt" o:ole="">
                  <v:imagedata r:id="rId17" o:title=""/>
                </v:shape>
                <o:OLEObject Type="Embed" ProgID="PBrush" ShapeID="_x0000_i1028" DrawAspect="Content" ObjectID="_1643031516" r:id="rId18"/>
              </w:object>
            </w:r>
          </w:p>
        </w:tc>
      </w:tr>
    </w:tbl>
    <w:p w14:paraId="05921F95" w14:textId="77777777" w:rsidR="00AF5537" w:rsidRDefault="00AF5537" w:rsidP="00147CCD"/>
    <w:tbl>
      <w:tblPr>
        <w:tblStyle w:val="Grilledutableau"/>
        <w:tblW w:w="0" w:type="auto"/>
        <w:tblLook w:val="04A0" w:firstRow="1" w:lastRow="0" w:firstColumn="1" w:lastColumn="0" w:noHBand="0" w:noVBand="1"/>
      </w:tblPr>
      <w:tblGrid>
        <w:gridCol w:w="6374"/>
        <w:gridCol w:w="2801"/>
      </w:tblGrid>
      <w:tr w:rsidR="00AF5537" w14:paraId="3352A4EB" w14:textId="77777777" w:rsidTr="00AF5537">
        <w:tc>
          <w:tcPr>
            <w:tcW w:w="6374" w:type="dxa"/>
          </w:tcPr>
          <w:p w14:paraId="51D2523F" w14:textId="02125B6E" w:rsidR="00AF5537" w:rsidRPr="007C71FE" w:rsidRDefault="00984E86" w:rsidP="00AF5537">
            <w:pPr>
              <w:rPr>
                <w:rStyle w:val="SansinterligneCar"/>
                <w:rFonts w:asciiTheme="minorHAnsi" w:hAnsiTheme="minorHAnsi"/>
                <w:i/>
              </w:rPr>
            </w:pPr>
            <w:r w:rsidRPr="00934B89">
              <w:rPr>
                <w:rFonts w:asciiTheme="minorHAnsi" w:hAnsiTheme="minorHAnsi"/>
                <w:b/>
              </w:rPr>
              <w:t>Indiquez</w:t>
            </w:r>
            <w:r>
              <w:rPr>
                <w:rFonts w:asciiTheme="minorHAnsi" w:hAnsiTheme="minorHAnsi"/>
              </w:rPr>
              <w:t xml:space="preserve"> l’adresse IP 10.96.9.6X</w:t>
            </w:r>
            <w:r w:rsidR="00786CE6">
              <w:rPr>
                <w:rFonts w:asciiTheme="minorHAnsi" w:hAnsiTheme="minorHAnsi"/>
              </w:rPr>
              <w:t xml:space="preserve"> (</w:t>
            </w:r>
            <w:r>
              <w:rPr>
                <w:rFonts w:asciiTheme="minorHAnsi" w:hAnsiTheme="minorHAnsi"/>
              </w:rPr>
              <w:t xml:space="preserve">61 </w:t>
            </w:r>
            <w:r w:rsidR="00786CE6">
              <w:rPr>
                <w:rFonts w:asciiTheme="minorHAnsi" w:hAnsiTheme="minorHAnsi"/>
              </w:rPr>
              <w:t>s</w:t>
            </w:r>
            <w:r>
              <w:rPr>
                <w:rFonts w:asciiTheme="minorHAnsi" w:hAnsiTheme="minorHAnsi"/>
              </w:rPr>
              <w:t>’il s’agit de la caméra du Tool1</w:t>
            </w:r>
            <w:r w:rsidR="00786CE6">
              <w:rPr>
                <w:rFonts w:asciiTheme="minorHAnsi" w:hAnsiTheme="minorHAnsi"/>
              </w:rPr>
              <w:t>)</w:t>
            </w:r>
            <w:r w:rsidR="00AF5537" w:rsidRPr="007C71FE">
              <w:rPr>
                <w:rFonts w:asciiTheme="minorHAnsi" w:hAnsiTheme="minorHAnsi"/>
              </w:rPr>
              <w:t xml:space="preserve"> pour la </w:t>
            </w:r>
            <w:r w:rsidR="007E686D" w:rsidRPr="007C71FE">
              <w:rPr>
                <w:rFonts w:asciiTheme="minorHAnsi" w:hAnsiTheme="minorHAnsi"/>
              </w:rPr>
              <w:t>caméra</w:t>
            </w:r>
            <w:r w:rsidR="00AF5537" w:rsidRPr="007C71FE">
              <w:rPr>
                <w:rFonts w:asciiTheme="minorHAnsi" w:hAnsiTheme="minorHAnsi"/>
              </w:rPr>
              <w:t xml:space="preserve"> M120 de </w:t>
            </w:r>
            <w:r w:rsidR="00AF5537" w:rsidRPr="007C71FE">
              <w:rPr>
                <w:rStyle w:val="SansinterligneCar"/>
                <w:rFonts w:asciiTheme="minorHAnsi" w:hAnsiTheme="minorHAnsi"/>
              </w:rPr>
              <w:t>Datalogic</w:t>
            </w:r>
            <w:r w:rsidR="007C71FE">
              <w:rPr>
                <w:rStyle w:val="SansinterligneCar"/>
                <w:rFonts w:asciiTheme="minorHAnsi" w:hAnsiTheme="minorHAnsi"/>
              </w:rPr>
              <w:t>.</w:t>
            </w:r>
          </w:p>
          <w:p w14:paraId="0CAA20CB" w14:textId="2E6843C9" w:rsidR="00AF5537" w:rsidRPr="007C71FE" w:rsidRDefault="00AF5537" w:rsidP="00AF5537">
            <w:pPr>
              <w:rPr>
                <w:rFonts w:asciiTheme="minorHAnsi" w:hAnsiTheme="minorHAnsi"/>
              </w:rPr>
            </w:pPr>
            <w:r w:rsidRPr="007C71FE">
              <w:rPr>
                <w:rFonts w:asciiTheme="minorHAnsi" w:hAnsiTheme="minorHAnsi"/>
              </w:rPr>
              <w:t xml:space="preserve">Nota : Pour voir les adresses IP cliquez sur l’icone </w:t>
            </w:r>
            <w:r w:rsidRPr="007C71FE">
              <w:rPr>
                <w:rFonts w:asciiTheme="minorHAnsi" w:eastAsiaTheme="minorEastAsia" w:hAnsiTheme="minorHAnsi" w:cstheme="minorBidi"/>
                <w:lang w:eastAsia="en-US"/>
              </w:rPr>
              <w:object w:dxaOrig="375" w:dyaOrig="345" w14:anchorId="08CD5E88">
                <v:shape id="_x0000_i1029" type="#_x0000_t75" style="width:13.1pt;height:12.25pt" o:ole="">
                  <v:imagedata r:id="rId19" o:title=""/>
                </v:shape>
                <o:OLEObject Type="Embed" ProgID="PBrush" ShapeID="_x0000_i1029" DrawAspect="Content" ObjectID="_1643031517" r:id="rId20"/>
              </w:object>
            </w:r>
            <w:r w:rsidR="00786CE6">
              <w:rPr>
                <w:rFonts w:asciiTheme="minorHAnsi" w:eastAsiaTheme="minorEastAsia" w:hAnsiTheme="minorHAnsi" w:cstheme="minorBidi"/>
                <w:lang w:eastAsia="en-US"/>
              </w:rPr>
              <w:t>.</w:t>
            </w:r>
          </w:p>
          <w:p w14:paraId="46FE8CB1" w14:textId="77777777" w:rsidR="00786CE6" w:rsidRDefault="00786CE6" w:rsidP="00786CE6">
            <w:pPr>
              <w:rPr>
                <w:rFonts w:asciiTheme="minorHAnsi" w:hAnsiTheme="minorHAnsi"/>
                <w:b/>
              </w:rPr>
            </w:pPr>
          </w:p>
          <w:p w14:paraId="4BBABD4F" w14:textId="5F5C41FB" w:rsidR="00AF5537" w:rsidRDefault="00AF5537" w:rsidP="00786CE6">
            <w:pPr>
              <w:rPr>
                <w:rFonts w:asciiTheme="minorHAnsi" w:hAnsiTheme="minorHAnsi"/>
                <w:b/>
              </w:rPr>
            </w:pPr>
            <w:r w:rsidRPr="007C71FE">
              <w:rPr>
                <w:rFonts w:asciiTheme="minorHAnsi" w:hAnsiTheme="minorHAnsi"/>
                <w:b/>
              </w:rPr>
              <w:t>Attention </w:t>
            </w:r>
            <w:r w:rsidR="00026B43" w:rsidRPr="007C71FE">
              <w:rPr>
                <w:rFonts w:asciiTheme="minorHAnsi" w:hAnsiTheme="minorHAnsi"/>
                <w:b/>
              </w:rPr>
              <w:t>: Bien respecter le nom de la DL</w:t>
            </w:r>
            <w:r w:rsidRPr="007C71FE">
              <w:rPr>
                <w:rFonts w:asciiTheme="minorHAnsi" w:hAnsiTheme="minorHAnsi"/>
                <w:b/>
              </w:rPr>
              <w:t>A-M120</w:t>
            </w:r>
            <w:r w:rsidR="00984E86">
              <w:rPr>
                <w:rFonts w:asciiTheme="minorHAnsi" w:hAnsiTheme="minorHAnsi"/>
                <w:b/>
              </w:rPr>
              <w:t>_X</w:t>
            </w:r>
            <w:r w:rsidRPr="007C71FE">
              <w:rPr>
                <w:rFonts w:asciiTheme="minorHAnsi" w:hAnsiTheme="minorHAnsi"/>
                <w:b/>
              </w:rPr>
              <w:t xml:space="preserve"> </w:t>
            </w:r>
            <w:r w:rsidR="00026B43" w:rsidRPr="007C71FE">
              <w:rPr>
                <w:rFonts w:asciiTheme="minorHAnsi" w:hAnsiTheme="minorHAnsi"/>
              </w:rPr>
              <w:t xml:space="preserve">(le </w:t>
            </w:r>
            <w:r w:rsidR="00984E86">
              <w:rPr>
                <w:rFonts w:asciiTheme="minorHAnsi" w:hAnsiTheme="minorHAnsi"/>
              </w:rPr>
              <w:t>X</w:t>
            </w:r>
            <w:r w:rsidR="00026B43" w:rsidRPr="007C71FE">
              <w:rPr>
                <w:rFonts w:asciiTheme="minorHAnsi" w:hAnsiTheme="minorHAnsi"/>
              </w:rPr>
              <w:t xml:space="preserve"> indique le numéro du Tool)</w:t>
            </w:r>
            <w:r w:rsidR="007C71FE">
              <w:rPr>
                <w:rFonts w:asciiTheme="minorHAnsi" w:hAnsiTheme="minorHAnsi"/>
              </w:rPr>
              <w:t>.</w:t>
            </w:r>
          </w:p>
          <w:p w14:paraId="26BE5FB7" w14:textId="77777777" w:rsidR="00786CE6" w:rsidRPr="00786CE6" w:rsidRDefault="00786CE6" w:rsidP="00786CE6">
            <w:pPr>
              <w:rPr>
                <w:rFonts w:asciiTheme="minorHAnsi" w:hAnsiTheme="minorHAnsi"/>
                <w:b/>
              </w:rPr>
            </w:pPr>
          </w:p>
          <w:p w14:paraId="55FD6407" w14:textId="77777777" w:rsidR="00AF5537" w:rsidRDefault="00AF5537" w:rsidP="00AF5537">
            <w:pPr>
              <w:keepNext/>
            </w:pPr>
            <w:r w:rsidRPr="007C71FE">
              <w:rPr>
                <w:rFonts w:asciiTheme="minorHAnsi" w:hAnsiTheme="minorHAnsi"/>
              </w:rPr>
              <w:t>Un clic sur l’appareil permet d’ouvrir la configuration de ce matériel.</w:t>
            </w:r>
            <w:r>
              <w:t xml:space="preserve"> </w:t>
            </w:r>
          </w:p>
        </w:tc>
        <w:tc>
          <w:tcPr>
            <w:tcW w:w="2801" w:type="dxa"/>
          </w:tcPr>
          <w:p w14:paraId="74F342B2" w14:textId="08605298" w:rsidR="00AF5537" w:rsidRDefault="00CA15D2" w:rsidP="00AF5537">
            <w:pPr>
              <w:jc w:val="center"/>
            </w:pPr>
            <w:r>
              <w:rPr>
                <w:rFonts w:asciiTheme="minorHAnsi" w:eastAsiaTheme="minorEastAsia" w:hAnsiTheme="minorHAnsi" w:cstheme="minorBidi"/>
                <w:lang w:eastAsia="en-US"/>
              </w:rPr>
              <w:object w:dxaOrig="3405" w:dyaOrig="4695" w14:anchorId="7F51B435">
                <v:shape id="_x0000_i1030" type="#_x0000_t75" style="width:98.2pt;height:135.8pt" o:ole="">
                  <v:imagedata r:id="rId21" o:title=""/>
                </v:shape>
                <o:OLEObject Type="Embed" ProgID="PBrush" ShapeID="_x0000_i1030" DrawAspect="Content" ObjectID="_1643031518" r:id="rId22"/>
              </w:object>
            </w:r>
          </w:p>
        </w:tc>
      </w:tr>
    </w:tbl>
    <w:p w14:paraId="048DA7C3" w14:textId="05A39E38" w:rsidR="00AF5537" w:rsidRDefault="00661D83" w:rsidP="00661D83">
      <w:pPr>
        <w:pStyle w:val="Titre2"/>
      </w:pPr>
      <w:r>
        <w:t>Adresses pour le dialogue avec la M120</w:t>
      </w:r>
    </w:p>
    <w:tbl>
      <w:tblPr>
        <w:tblStyle w:val="Grilledutableau"/>
        <w:tblW w:w="0" w:type="auto"/>
        <w:tblLook w:val="04A0" w:firstRow="1" w:lastRow="0" w:firstColumn="1" w:lastColumn="0" w:noHBand="0" w:noVBand="1"/>
      </w:tblPr>
      <w:tblGrid>
        <w:gridCol w:w="4587"/>
        <w:gridCol w:w="4588"/>
      </w:tblGrid>
      <w:tr w:rsidR="00AF5537" w14:paraId="39A84C8D" w14:textId="77777777" w:rsidTr="00AE2411">
        <w:tc>
          <w:tcPr>
            <w:tcW w:w="4587" w:type="dxa"/>
          </w:tcPr>
          <w:p w14:paraId="496995E4" w14:textId="3D08A54C" w:rsidR="00AF5537" w:rsidRPr="007C71FE" w:rsidRDefault="00AF5537" w:rsidP="00AF5537">
            <w:pPr>
              <w:rPr>
                <w:rFonts w:asciiTheme="minorHAnsi" w:hAnsiTheme="minorHAnsi"/>
              </w:rPr>
            </w:pPr>
            <w:r w:rsidRPr="00934B89">
              <w:rPr>
                <w:rFonts w:asciiTheme="minorHAnsi" w:hAnsiTheme="minorHAnsi"/>
                <w:b/>
              </w:rPr>
              <w:t>Notez</w:t>
            </w:r>
            <w:r w:rsidRPr="007C71FE">
              <w:rPr>
                <w:rFonts w:asciiTheme="minorHAnsi" w:hAnsiTheme="minorHAnsi"/>
              </w:rPr>
              <w:t xml:space="preserve"> les adresses des octets Input et Output par défaut sur le compte rendu. (Il n’est pas utile de les changer)</w:t>
            </w:r>
            <w:r w:rsidR="007C71FE">
              <w:rPr>
                <w:rFonts w:asciiTheme="minorHAnsi" w:hAnsiTheme="minorHAnsi"/>
              </w:rPr>
              <w:t>.</w:t>
            </w:r>
          </w:p>
        </w:tc>
        <w:tc>
          <w:tcPr>
            <w:tcW w:w="4588" w:type="dxa"/>
          </w:tcPr>
          <w:p w14:paraId="72A8328D" w14:textId="77777777" w:rsidR="00AF5537" w:rsidRDefault="00AF5537" w:rsidP="00AE2411">
            <w:pPr>
              <w:keepNext/>
            </w:pPr>
            <w:r>
              <w:rPr>
                <w:rFonts w:asciiTheme="minorHAnsi" w:eastAsiaTheme="minorEastAsia" w:hAnsiTheme="minorHAnsi" w:cstheme="minorBidi"/>
                <w:lang w:eastAsia="en-US"/>
              </w:rPr>
              <w:object w:dxaOrig="6735" w:dyaOrig="1515" w14:anchorId="0BA14151">
                <v:shape id="_x0000_i1031" type="#_x0000_t75" style="width:216.8pt;height:48.25pt" o:ole="">
                  <v:imagedata r:id="rId23" o:title=""/>
                </v:shape>
                <o:OLEObject Type="Embed" ProgID="PBrush" ShapeID="_x0000_i1031" DrawAspect="Content" ObjectID="_1643031519" r:id="rId24"/>
              </w:object>
            </w:r>
          </w:p>
        </w:tc>
      </w:tr>
    </w:tbl>
    <w:p w14:paraId="3820328F" w14:textId="480EEDD4" w:rsidR="00934B89" w:rsidRDefault="00F0561F" w:rsidP="00147CCD">
      <w:r>
        <w:t xml:space="preserve">Les Input et Output sont </w:t>
      </w:r>
      <w:r w:rsidR="00786CE6">
        <w:t>liés</w:t>
      </w:r>
      <w:r>
        <w:t xml:space="preserve"> à l’API. Ce dernier tableau indique que la M120 peut fournir 64 octets (BYTE) à</w:t>
      </w:r>
      <w:r w:rsidR="00A047AC">
        <w:t xml:space="preserve"> l’API qui correspondent aux</w:t>
      </w:r>
      <w:r>
        <w:t xml:space="preserve"> chiffres du code-barres</w:t>
      </w:r>
      <w:r w:rsidR="00A047AC">
        <w:t>,</w:t>
      </w:r>
      <w:r>
        <w:t xml:space="preserve"> et recevoir 8 octets de l’API (dema</w:t>
      </w:r>
      <w:r w:rsidR="00A047AC">
        <w:t>nde de prise d’image lorsque c’est l’API qui prend l’image</w:t>
      </w:r>
      <w:r>
        <w:t>)</w:t>
      </w:r>
      <w:r w:rsidR="00A047AC">
        <w:t>.</w:t>
      </w:r>
    </w:p>
    <w:p w14:paraId="5EBE5D52" w14:textId="03C4D28A" w:rsidR="00CD3440" w:rsidRDefault="00934B89" w:rsidP="00147CCD">
      <w:r>
        <w:br w:type="page"/>
      </w:r>
    </w:p>
    <w:p w14:paraId="7269FC68" w14:textId="495A84B6" w:rsidR="007C71FE" w:rsidRDefault="007C71FE" w:rsidP="007C71FE">
      <w:pPr>
        <w:pStyle w:val="Titre2"/>
      </w:pPr>
      <w:r>
        <w:lastRenderedPageBreak/>
        <w:t>Identification des octets significatifs</w:t>
      </w:r>
    </w:p>
    <w:p w14:paraId="30CDA611" w14:textId="77777777" w:rsidR="00934B89" w:rsidRPr="00934B89" w:rsidRDefault="00934B89" w:rsidP="00934B89"/>
    <w:tbl>
      <w:tblPr>
        <w:tblStyle w:val="Grilledutableau"/>
        <w:tblW w:w="0" w:type="auto"/>
        <w:tblLayout w:type="fixed"/>
        <w:tblLook w:val="04A0" w:firstRow="1" w:lastRow="0" w:firstColumn="1" w:lastColumn="0" w:noHBand="0" w:noVBand="1"/>
      </w:tblPr>
      <w:tblGrid>
        <w:gridCol w:w="6232"/>
        <w:gridCol w:w="2943"/>
      </w:tblGrid>
      <w:tr w:rsidR="00A7351B" w14:paraId="0B99A282" w14:textId="77777777" w:rsidTr="00E47400">
        <w:tc>
          <w:tcPr>
            <w:tcW w:w="6232" w:type="dxa"/>
          </w:tcPr>
          <w:p w14:paraId="1E0BBED6" w14:textId="77777777" w:rsidR="00E80FCD" w:rsidRPr="00934B89" w:rsidRDefault="00A047AC" w:rsidP="00A047AC">
            <w:pPr>
              <w:rPr>
                <w:rFonts w:asciiTheme="minorHAnsi" w:hAnsiTheme="minorHAnsi"/>
                <w:b/>
              </w:rPr>
            </w:pPr>
            <w:r w:rsidRPr="00934B89">
              <w:rPr>
                <w:rFonts w:asciiTheme="minorHAnsi" w:hAnsiTheme="minorHAnsi"/>
                <w:b/>
              </w:rPr>
              <w:t>Placer une boite</w:t>
            </w:r>
            <w:r w:rsidR="00F477E5" w:rsidRPr="00934B89">
              <w:rPr>
                <w:rFonts w:asciiTheme="minorHAnsi" w:hAnsiTheme="minorHAnsi"/>
                <w:b/>
              </w:rPr>
              <w:t xml:space="preserve"> dont vous avez repéré les 4 derniers chiffres</w:t>
            </w:r>
            <w:r w:rsidRPr="00934B89">
              <w:rPr>
                <w:rFonts w:asciiTheme="minorHAnsi" w:hAnsiTheme="minorHAnsi"/>
                <w:b/>
              </w:rPr>
              <w:t xml:space="preserve"> </w:t>
            </w:r>
            <w:r w:rsidR="00EE23AE" w:rsidRPr="00934B89">
              <w:rPr>
                <w:rFonts w:asciiTheme="minorHAnsi" w:hAnsiTheme="minorHAnsi"/>
                <w:b/>
              </w:rPr>
              <w:t>du code-barres</w:t>
            </w:r>
            <w:r w:rsidR="00984E86" w:rsidRPr="00934B89">
              <w:rPr>
                <w:rFonts w:asciiTheme="minorHAnsi" w:hAnsiTheme="minorHAnsi"/>
                <w:b/>
              </w:rPr>
              <w:t xml:space="preserve"> sous la </w:t>
            </w:r>
            <w:r w:rsidR="00EE23AE" w:rsidRPr="00934B89">
              <w:rPr>
                <w:rFonts w:asciiTheme="minorHAnsi" w:hAnsiTheme="minorHAnsi"/>
                <w:b/>
              </w:rPr>
              <w:t xml:space="preserve">caméra </w:t>
            </w:r>
            <w:r w:rsidR="00984E86" w:rsidRPr="00934B89">
              <w:rPr>
                <w:rFonts w:asciiTheme="minorHAnsi" w:hAnsiTheme="minorHAnsi"/>
                <w:b/>
              </w:rPr>
              <w:t xml:space="preserve">M120. </w:t>
            </w:r>
          </w:p>
          <w:p w14:paraId="4640638D" w14:textId="13F6C1CF" w:rsidR="00A7351B" w:rsidRDefault="00E80FCD" w:rsidP="00A047AC">
            <w:pPr>
              <w:rPr>
                <w:rFonts w:asciiTheme="minorHAnsi" w:hAnsiTheme="minorHAnsi"/>
              </w:rPr>
            </w:pPr>
            <w:r>
              <w:rPr>
                <w:rFonts w:asciiTheme="minorHAnsi" w:hAnsiTheme="minorHAnsi"/>
              </w:rPr>
              <w:t>D</w:t>
            </w:r>
            <w:r w:rsidRPr="007C71FE">
              <w:rPr>
                <w:rFonts w:asciiTheme="minorHAnsi" w:hAnsiTheme="minorHAnsi"/>
              </w:rPr>
              <w:t>ans une table de v</w:t>
            </w:r>
            <w:r>
              <w:rPr>
                <w:rFonts w:asciiTheme="minorHAnsi" w:hAnsiTheme="minorHAnsi"/>
              </w:rPr>
              <w:t xml:space="preserve">isualisation, </w:t>
            </w:r>
            <w:r w:rsidRPr="00934B89">
              <w:rPr>
                <w:rFonts w:asciiTheme="minorHAnsi" w:hAnsiTheme="minorHAnsi"/>
                <w:b/>
              </w:rPr>
              <w:t>affichez les octets</w:t>
            </w:r>
            <w:r>
              <w:rPr>
                <w:rFonts w:asciiTheme="minorHAnsi" w:hAnsiTheme="minorHAnsi"/>
              </w:rPr>
              <w:t xml:space="preserve"> %IB126 à %IB150</w:t>
            </w:r>
            <w:r w:rsidR="00984E86">
              <w:rPr>
                <w:rFonts w:asciiTheme="minorHAnsi" w:hAnsiTheme="minorHAnsi"/>
              </w:rPr>
              <w:t xml:space="preserve"> (voire plus si nécessaire)</w:t>
            </w:r>
            <w:r w:rsidR="00A047AC" w:rsidRPr="007C71FE">
              <w:rPr>
                <w:rFonts w:asciiTheme="minorHAnsi" w:hAnsiTheme="minorHAnsi"/>
              </w:rPr>
              <w:t>.</w:t>
            </w:r>
            <w:r>
              <w:rPr>
                <w:rFonts w:asciiTheme="minorHAnsi" w:hAnsiTheme="minorHAnsi"/>
              </w:rPr>
              <w:t xml:space="preserve"> On recherche les octets stockant les 4 derniers caractères du code-barres.</w:t>
            </w:r>
          </w:p>
          <w:p w14:paraId="24B5FDE7" w14:textId="68FE8FDD" w:rsidR="00E80FCD" w:rsidRPr="007C71FE" w:rsidRDefault="00E80FCD" w:rsidP="00A047AC">
            <w:pPr>
              <w:rPr>
                <w:rFonts w:asciiTheme="minorHAnsi" w:hAnsiTheme="minorHAnsi"/>
              </w:rPr>
            </w:pPr>
            <w:r>
              <w:rPr>
                <w:rFonts w:asciiTheme="minorHAnsi" w:hAnsiTheme="minorHAnsi"/>
              </w:rPr>
              <w:t>Avertissement : ces adresses sont liées à l’API et peuvent donc être différentes selon le Tool (et sa caméra) sur lequel vous êtes. C’est pourquoi on scrute une plage d’adresse assez grande pour récupérer les 4 derniers chiffres du code-barres.</w:t>
            </w:r>
          </w:p>
          <w:p w14:paraId="2F37FCA1" w14:textId="4704630E" w:rsidR="001314AF" w:rsidRPr="007C71FE" w:rsidRDefault="00A047AC" w:rsidP="00A047AC">
            <w:pPr>
              <w:rPr>
                <w:rFonts w:asciiTheme="minorHAnsi" w:hAnsiTheme="minorHAnsi"/>
              </w:rPr>
            </w:pPr>
            <w:r w:rsidRPr="007C71FE">
              <w:rPr>
                <w:rFonts w:asciiTheme="minorHAnsi" w:hAnsiTheme="minorHAnsi"/>
              </w:rPr>
              <w:t>Dans ce cas</w:t>
            </w:r>
            <w:r w:rsidR="00F477E5">
              <w:rPr>
                <w:rFonts w:asciiTheme="minorHAnsi" w:hAnsiTheme="minorHAnsi"/>
              </w:rPr>
              <w:t>,</w:t>
            </w:r>
            <w:r w:rsidRPr="007C71FE">
              <w:rPr>
                <w:rFonts w:asciiTheme="minorHAnsi" w:hAnsiTheme="minorHAnsi"/>
              </w:rPr>
              <w:t xml:space="preserve"> le format le mieux adapté est l’affichage en caractères.</w:t>
            </w:r>
          </w:p>
          <w:p w14:paraId="11E36F41" w14:textId="248A04E3" w:rsidR="00A047AC" w:rsidRPr="00984E86" w:rsidRDefault="00A047AC" w:rsidP="00E80FCD">
            <w:pPr>
              <w:rPr>
                <w:rFonts w:asciiTheme="minorHAnsi" w:hAnsiTheme="minorHAnsi"/>
              </w:rPr>
            </w:pPr>
            <w:r w:rsidRPr="00934B89">
              <w:rPr>
                <w:rFonts w:asciiTheme="minorHAnsi" w:hAnsiTheme="minorHAnsi"/>
                <w:b/>
              </w:rPr>
              <w:t xml:space="preserve">Notez les adresses qui correspondent aux quatre derniers chiffres du code à barres </w:t>
            </w:r>
            <w:r w:rsidR="00E80FCD" w:rsidRPr="00934B89">
              <w:rPr>
                <w:rFonts w:asciiTheme="minorHAnsi" w:hAnsiTheme="minorHAnsi"/>
                <w:b/>
              </w:rPr>
              <w:t>du</w:t>
            </w:r>
            <w:r w:rsidRPr="00934B89">
              <w:rPr>
                <w:rFonts w:asciiTheme="minorHAnsi" w:hAnsiTheme="minorHAnsi"/>
                <w:b/>
              </w:rPr>
              <w:t xml:space="preserve"> numéro de la boite</w:t>
            </w:r>
            <w:r w:rsidRPr="00984E86">
              <w:rPr>
                <w:rFonts w:asciiTheme="minorHAnsi" w:hAnsiTheme="minorHAnsi"/>
              </w:rPr>
              <w:t>.</w:t>
            </w:r>
          </w:p>
        </w:tc>
        <w:tc>
          <w:tcPr>
            <w:tcW w:w="2943" w:type="dxa"/>
          </w:tcPr>
          <w:p w14:paraId="5D2FBE05" w14:textId="77777777" w:rsidR="00A7351B" w:rsidRDefault="00E47400" w:rsidP="00A7351B">
            <w:r>
              <w:rPr>
                <w:rFonts w:asciiTheme="minorHAnsi" w:eastAsiaTheme="minorEastAsia" w:hAnsiTheme="minorHAnsi" w:cstheme="minorBidi"/>
                <w:lang w:eastAsia="en-US"/>
              </w:rPr>
              <w:object w:dxaOrig="3450" w:dyaOrig="4965" w14:anchorId="445374E0">
                <v:shape id="_x0000_i1032" type="#_x0000_t75" style="width:111.25pt;height:159.55pt" o:ole="">
                  <v:imagedata r:id="rId25" o:title=""/>
                </v:shape>
                <o:OLEObject Type="Embed" ProgID="PBrush" ShapeID="_x0000_i1032" DrawAspect="Content" ObjectID="_1643031520" r:id="rId26"/>
              </w:object>
            </w:r>
          </w:p>
        </w:tc>
      </w:tr>
      <w:tr w:rsidR="00494D7F" w14:paraId="4F900966" w14:textId="77777777" w:rsidTr="00E47400">
        <w:tc>
          <w:tcPr>
            <w:tcW w:w="6232" w:type="dxa"/>
          </w:tcPr>
          <w:p w14:paraId="1FFBFCCA" w14:textId="4EBB8938" w:rsidR="00494D7F" w:rsidRPr="007C71FE" w:rsidRDefault="00494D7F" w:rsidP="00A047AC">
            <w:pPr>
              <w:rPr>
                <w:rFonts w:asciiTheme="minorHAnsi" w:hAnsiTheme="minorHAnsi"/>
              </w:rPr>
            </w:pPr>
            <w:r w:rsidRPr="007C71FE">
              <w:rPr>
                <w:rFonts w:asciiTheme="minorHAnsi" w:hAnsiTheme="minorHAnsi"/>
              </w:rPr>
              <w:t>Dans la table des variables</w:t>
            </w:r>
            <w:r w:rsidR="00E80FCD">
              <w:rPr>
                <w:rFonts w:asciiTheme="minorHAnsi" w:hAnsiTheme="minorHAnsi"/>
              </w:rPr>
              <w:t>,</w:t>
            </w:r>
            <w:r w:rsidRPr="007C71FE">
              <w:rPr>
                <w:rFonts w:asciiTheme="minorHAnsi" w:hAnsiTheme="minorHAnsi"/>
              </w:rPr>
              <w:t xml:space="preserve"> </w:t>
            </w:r>
            <w:r w:rsidR="00E80FCD">
              <w:rPr>
                <w:rFonts w:asciiTheme="minorHAnsi" w:hAnsiTheme="minorHAnsi"/>
              </w:rPr>
              <w:t>cré</w:t>
            </w:r>
            <w:r w:rsidRPr="007C71FE">
              <w:rPr>
                <w:rFonts w:asciiTheme="minorHAnsi" w:hAnsiTheme="minorHAnsi"/>
              </w:rPr>
              <w:t>ez les</w:t>
            </w:r>
            <w:r w:rsidR="00E80FCD">
              <w:rPr>
                <w:rFonts w:asciiTheme="minorHAnsi" w:hAnsiTheme="minorHAnsi"/>
              </w:rPr>
              <w:t xml:space="preserve"> variables liées aux</w:t>
            </w:r>
            <w:r w:rsidRPr="007C71FE">
              <w:rPr>
                <w:rFonts w:asciiTheme="minorHAnsi" w:hAnsiTheme="minorHAnsi"/>
              </w:rPr>
              <w:t xml:space="preserve"> octets </w:t>
            </w:r>
            <w:r w:rsidR="00B9070C" w:rsidRPr="007C71FE">
              <w:rPr>
                <w:rFonts w:asciiTheme="minorHAnsi" w:hAnsiTheme="minorHAnsi"/>
              </w:rPr>
              <w:t xml:space="preserve">des caractères </w:t>
            </w:r>
            <w:r w:rsidRPr="007C71FE">
              <w:rPr>
                <w:rFonts w:asciiTheme="minorHAnsi" w:hAnsiTheme="minorHAnsi"/>
              </w:rPr>
              <w:t>du numéro de boite</w:t>
            </w:r>
            <w:r w:rsidR="00E80FCD">
              <w:rPr>
                <w:rFonts w:asciiTheme="minorHAnsi" w:hAnsiTheme="minorHAnsi"/>
              </w:rPr>
              <w:t xml:space="preserve"> </w:t>
            </w:r>
            <w:r w:rsidRPr="007C71FE">
              <w:rPr>
                <w:rFonts w:asciiTheme="minorHAnsi" w:hAnsiTheme="minorHAnsi"/>
              </w:rPr>
              <w:t>:</w:t>
            </w:r>
          </w:p>
          <w:p w14:paraId="211DA7A1" w14:textId="77777777" w:rsidR="00494D7F" w:rsidRPr="00934B89" w:rsidRDefault="00B9070C" w:rsidP="00A047AC">
            <w:pPr>
              <w:rPr>
                <w:rStyle w:val="Code"/>
              </w:rPr>
            </w:pPr>
            <w:r w:rsidRPr="00934B89">
              <w:rPr>
                <w:rStyle w:val="Code"/>
              </w:rPr>
              <w:t>T1-CarMilliersNoBoite</w:t>
            </w:r>
          </w:p>
          <w:p w14:paraId="09B48197" w14:textId="77777777" w:rsidR="00B9070C" w:rsidRPr="00934B89" w:rsidRDefault="00B9070C" w:rsidP="00A047AC">
            <w:pPr>
              <w:rPr>
                <w:rStyle w:val="Code"/>
              </w:rPr>
            </w:pPr>
            <w:r w:rsidRPr="00934B89">
              <w:rPr>
                <w:rStyle w:val="Code"/>
              </w:rPr>
              <w:t>T1-CarCentainesNoBoite</w:t>
            </w:r>
          </w:p>
          <w:p w14:paraId="6CDC36E0" w14:textId="77777777" w:rsidR="00B9070C" w:rsidRPr="00934B89" w:rsidRDefault="00B9070C" w:rsidP="00B9070C">
            <w:pPr>
              <w:rPr>
                <w:rStyle w:val="Code"/>
              </w:rPr>
            </w:pPr>
            <w:r w:rsidRPr="00934B89">
              <w:rPr>
                <w:rStyle w:val="Code"/>
              </w:rPr>
              <w:t>T1-CarDizainesNoBoite</w:t>
            </w:r>
          </w:p>
          <w:p w14:paraId="573211FB" w14:textId="77777777" w:rsidR="00B9070C" w:rsidRPr="00934B89" w:rsidRDefault="00B9070C" w:rsidP="00B9070C">
            <w:pPr>
              <w:rPr>
                <w:rStyle w:val="Code"/>
              </w:rPr>
            </w:pPr>
            <w:r w:rsidRPr="00934B89">
              <w:rPr>
                <w:rStyle w:val="Code"/>
              </w:rPr>
              <w:t>T1-CarUnitésNoBoite</w:t>
            </w:r>
          </w:p>
          <w:p w14:paraId="36E8A586" w14:textId="12B693E7" w:rsidR="00B9070C" w:rsidRDefault="00B9070C" w:rsidP="00A462BA">
            <w:r w:rsidRPr="007C71FE">
              <w:rPr>
                <w:rFonts w:asciiTheme="minorHAnsi" w:hAnsiTheme="minorHAnsi"/>
              </w:rPr>
              <w:t xml:space="preserve">(T1- identifie </w:t>
            </w:r>
            <w:r w:rsidR="0057356B">
              <w:rPr>
                <w:rFonts w:asciiTheme="minorHAnsi" w:hAnsiTheme="minorHAnsi"/>
              </w:rPr>
              <w:t xml:space="preserve">ici </w:t>
            </w:r>
            <w:r w:rsidRPr="007C71FE">
              <w:rPr>
                <w:rFonts w:asciiTheme="minorHAnsi" w:hAnsiTheme="minorHAnsi"/>
              </w:rPr>
              <w:t xml:space="preserve">une variable </w:t>
            </w:r>
            <w:r w:rsidR="00A462BA" w:rsidRPr="007C71FE">
              <w:rPr>
                <w:rFonts w:asciiTheme="minorHAnsi" w:hAnsiTheme="minorHAnsi"/>
              </w:rPr>
              <w:t>du</w:t>
            </w:r>
            <w:r w:rsidRPr="007C71FE">
              <w:rPr>
                <w:rFonts w:asciiTheme="minorHAnsi" w:hAnsiTheme="minorHAnsi"/>
              </w:rPr>
              <w:t xml:space="preserve"> Tool1)</w:t>
            </w:r>
          </w:p>
        </w:tc>
        <w:tc>
          <w:tcPr>
            <w:tcW w:w="2943" w:type="dxa"/>
          </w:tcPr>
          <w:p w14:paraId="1622C945" w14:textId="77777777" w:rsidR="00494D7F" w:rsidRDefault="00E47400" w:rsidP="00A047AC">
            <w:r>
              <w:rPr>
                <w:rFonts w:asciiTheme="minorHAnsi" w:eastAsiaTheme="minorEastAsia" w:hAnsiTheme="minorHAnsi" w:cstheme="minorBidi"/>
                <w:lang w:eastAsia="en-US"/>
              </w:rPr>
              <w:object w:dxaOrig="5235" w:dyaOrig="3510" w14:anchorId="50B794E8">
                <v:shape id="_x0000_i1033" type="#_x0000_t75" style="width:137.45pt;height:92.45pt" o:ole="">
                  <v:imagedata r:id="rId27" o:title=""/>
                </v:shape>
                <o:OLEObject Type="Embed" ProgID="PBrush" ShapeID="_x0000_i1033" DrawAspect="Content" ObjectID="_1643031521" r:id="rId28"/>
              </w:object>
            </w:r>
          </w:p>
        </w:tc>
      </w:tr>
    </w:tbl>
    <w:p w14:paraId="675F01EC" w14:textId="77777777" w:rsidR="00E80FCD" w:rsidRDefault="00E80FCD" w:rsidP="00E80FCD">
      <w:pPr>
        <w:pStyle w:val="Titre2"/>
      </w:pPr>
      <w:r>
        <w:t>VÉ</w:t>
      </w:r>
      <w:r w:rsidRPr="00BC6275">
        <w:t xml:space="preserve">rification </w:t>
      </w:r>
      <w:r>
        <w:t>du fonctionnement (À</w:t>
      </w:r>
      <w:r w:rsidRPr="00BC6275">
        <w:t xml:space="preserve"> faire valider par l’enseignant</w:t>
      </w:r>
      <w:r>
        <w:t>)</w:t>
      </w:r>
      <w:r w:rsidRPr="00BC6275">
        <w:t> :</w:t>
      </w:r>
    </w:p>
    <w:p w14:paraId="154A8863" w14:textId="34728B8B" w:rsidR="00E80FCD" w:rsidRDefault="00E80FCD" w:rsidP="00E80FCD">
      <w:pPr>
        <w:ind w:left="360"/>
      </w:pPr>
      <w:r>
        <w:t xml:space="preserve">Les caractères, du code-barres de la boite sous la caméra M120, doit être visibles dans une table de visualisation. Les bytes </w:t>
      </w:r>
      <w:r w:rsidRPr="00934B89">
        <w:rPr>
          <w:rStyle w:val="Code"/>
        </w:rPr>
        <w:t>(%IBn</w:t>
      </w:r>
      <w:r w:rsidRPr="00450F23">
        <w:rPr>
          <w:rStyle w:val="SansinterligneCar"/>
        </w:rPr>
        <w:t>)</w:t>
      </w:r>
      <w:r>
        <w:rPr>
          <w:rStyle w:val="SansinterligneCar"/>
        </w:rPr>
        <w:t xml:space="preserve"> </w:t>
      </w:r>
      <w:r w:rsidRPr="00661D83">
        <w:t>significatifs,</w:t>
      </w:r>
      <w:r>
        <w:t xml:space="preserve"> doivent être nommés.</w:t>
      </w:r>
    </w:p>
    <w:p w14:paraId="63C563C5" w14:textId="77777777" w:rsidR="00E47400" w:rsidRDefault="00E47400" w:rsidP="00E47400">
      <w:pPr>
        <w:pStyle w:val="Titre2"/>
      </w:pPr>
      <w:r>
        <w:t>Sur le compte rendu</w:t>
      </w:r>
    </w:p>
    <w:p w14:paraId="269174FA" w14:textId="77777777" w:rsidR="00E47400" w:rsidRDefault="00E47400" w:rsidP="00E47400">
      <w:pPr>
        <w:ind w:left="360"/>
      </w:pPr>
      <w:r>
        <w:t>Notez les adresses des octets d’input et d’output du module M120</w:t>
      </w:r>
    </w:p>
    <w:p w14:paraId="354170B0" w14:textId="77777777" w:rsidR="00E47400" w:rsidRDefault="00E47400" w:rsidP="00E47400">
      <w:pPr>
        <w:ind w:left="360"/>
      </w:pPr>
      <w:r>
        <w:t xml:space="preserve">Notez les adresses des octets </w:t>
      </w:r>
      <w:r w:rsidRPr="00934B89">
        <w:rPr>
          <w:rStyle w:val="Code"/>
        </w:rPr>
        <w:t>%IB</w:t>
      </w:r>
      <w:r>
        <w:t xml:space="preserve"> qui correspondent aux chiffres du numéro de la boite, le chiffre des milliers, des centaines, des dizaines et des unités.</w:t>
      </w:r>
    </w:p>
    <w:p w14:paraId="1226A4F2" w14:textId="77777777" w:rsidR="007C71FE" w:rsidRDefault="007C71FE">
      <w:r>
        <w:br w:type="page"/>
      </w:r>
    </w:p>
    <w:p w14:paraId="4F1A02F2" w14:textId="77777777" w:rsidR="00450F23" w:rsidRDefault="00450F23" w:rsidP="00E47400">
      <w:pPr>
        <w:ind w:left="360"/>
      </w:pPr>
    </w:p>
    <w:p w14:paraId="6816F027" w14:textId="77777777" w:rsidR="005D4841" w:rsidRDefault="005D4841" w:rsidP="00F37186">
      <w:pPr>
        <w:pStyle w:val="Titre1"/>
      </w:pPr>
      <w:r>
        <w:t>Niveau 2</w:t>
      </w:r>
    </w:p>
    <w:p w14:paraId="5307F530" w14:textId="77777777" w:rsidR="008678DA" w:rsidRDefault="008678DA" w:rsidP="008678DA">
      <w:pPr>
        <w:pStyle w:val="Titre2"/>
      </w:pPr>
      <w:r>
        <w:t xml:space="preserve">Objectifs </w:t>
      </w:r>
      <w:r w:rsidR="00DE17CD">
        <w:t xml:space="preserve">du </w:t>
      </w:r>
      <w:r>
        <w:t>niveau</w:t>
      </w:r>
      <w:r w:rsidR="00DE17CD">
        <w:t xml:space="preserve"> 2</w:t>
      </w:r>
    </w:p>
    <w:p w14:paraId="7356174A" w14:textId="41F7D147" w:rsidR="00B354B2" w:rsidRDefault="00326574" w:rsidP="008678DA">
      <w:r>
        <w:t>L’objectif de ce niveau est de créer un</w:t>
      </w:r>
      <w:r w:rsidR="00433C89">
        <w:t>e</w:t>
      </w:r>
      <w:r>
        <w:t xml:space="preserve"> FC </w:t>
      </w:r>
      <w:r w:rsidR="00AA54F3">
        <w:t xml:space="preserve">pour indiquer la présence de la boite sous le lecteur M120 et de donner </w:t>
      </w:r>
      <w:r>
        <w:t xml:space="preserve">le numéro de </w:t>
      </w:r>
      <w:r w:rsidR="00AA54F3">
        <w:t xml:space="preserve">la </w:t>
      </w:r>
      <w:r>
        <w:t xml:space="preserve">boite </w:t>
      </w:r>
      <w:r w:rsidR="00B354B2">
        <w:t>en fonction des</w:t>
      </w:r>
      <w:r>
        <w:t xml:space="preserve"> quatre </w:t>
      </w:r>
      <w:r w:rsidR="00931F30">
        <w:t>dern</w:t>
      </w:r>
      <w:bookmarkStart w:id="0" w:name="_GoBack"/>
      <w:bookmarkEnd w:id="0"/>
      <w:r>
        <w:t>iers chiffres du code-barres de la boite</w:t>
      </w:r>
      <w:r w:rsidR="00DE17CD">
        <w:t xml:space="preserve"> lu par la caméra M120</w:t>
      </w:r>
      <w:r>
        <w:t>.</w:t>
      </w:r>
      <w:r w:rsidR="00DE17CD">
        <w:t xml:space="preserve"> </w:t>
      </w:r>
    </w:p>
    <w:p w14:paraId="48C85E74" w14:textId="60953E07" w:rsidR="002E202F" w:rsidRDefault="00F64923" w:rsidP="002E202F">
      <w:pPr>
        <w:pStyle w:val="Titre2"/>
      </w:pPr>
      <w:r>
        <w:t>Insertion d’un bloc FC</w:t>
      </w:r>
    </w:p>
    <w:tbl>
      <w:tblPr>
        <w:tblStyle w:val="Grilledutableau"/>
        <w:tblW w:w="0" w:type="auto"/>
        <w:tblLook w:val="04A0" w:firstRow="1" w:lastRow="0" w:firstColumn="1" w:lastColumn="0" w:noHBand="0" w:noVBand="1"/>
      </w:tblPr>
      <w:tblGrid>
        <w:gridCol w:w="5410"/>
        <w:gridCol w:w="3765"/>
      </w:tblGrid>
      <w:tr w:rsidR="00BF6BDD" w14:paraId="4A50322F" w14:textId="77777777" w:rsidTr="00BF6BDD">
        <w:tc>
          <w:tcPr>
            <w:tcW w:w="6232" w:type="dxa"/>
          </w:tcPr>
          <w:p w14:paraId="49DC699F" w14:textId="6EE82714" w:rsidR="00AA54F3" w:rsidRPr="007C71FE" w:rsidRDefault="00BF6BDD" w:rsidP="00AA54F3">
            <w:pPr>
              <w:rPr>
                <w:rFonts w:asciiTheme="minorHAnsi" w:hAnsiTheme="minorHAnsi"/>
              </w:rPr>
            </w:pPr>
            <w:r w:rsidRPr="00934B89">
              <w:rPr>
                <w:rFonts w:asciiTheme="minorHAnsi" w:hAnsiTheme="minorHAnsi"/>
                <w:b/>
              </w:rPr>
              <w:t>Ajoutez</w:t>
            </w:r>
            <w:r w:rsidRPr="007C71FE">
              <w:rPr>
                <w:rFonts w:asciiTheme="minorHAnsi" w:hAnsiTheme="minorHAnsi"/>
              </w:rPr>
              <w:t xml:space="preserve"> un nouveau bloc F</w:t>
            </w:r>
            <w:r w:rsidR="00F64923">
              <w:rPr>
                <w:rFonts w:asciiTheme="minorHAnsi" w:hAnsiTheme="minorHAnsi"/>
              </w:rPr>
              <w:t>C</w:t>
            </w:r>
            <w:r w:rsidRPr="007C71FE">
              <w:rPr>
                <w:rFonts w:asciiTheme="minorHAnsi" w:hAnsiTheme="minorHAnsi"/>
              </w:rPr>
              <w:t xml:space="preserve"> nommé </w:t>
            </w:r>
            <w:r w:rsidRPr="00934B89">
              <w:rPr>
                <w:rStyle w:val="SansinterligneCar"/>
                <w:rFonts w:asciiTheme="minorHAnsi" w:hAnsiTheme="minorHAnsi"/>
                <w:b/>
              </w:rPr>
              <w:t>NoBoiteParM120</w:t>
            </w:r>
            <w:r w:rsidRPr="007C71FE">
              <w:rPr>
                <w:rStyle w:val="SansinterligneCar"/>
                <w:rFonts w:asciiTheme="minorHAnsi" w:hAnsiTheme="minorHAnsi"/>
              </w:rPr>
              <w:t xml:space="preserve"> </w:t>
            </w:r>
            <w:r w:rsidRPr="007C71FE">
              <w:rPr>
                <w:rFonts w:asciiTheme="minorHAnsi" w:hAnsiTheme="minorHAnsi"/>
              </w:rPr>
              <w:t xml:space="preserve">en langage </w:t>
            </w:r>
            <w:r w:rsidRPr="00934B89">
              <w:rPr>
                <w:rFonts w:asciiTheme="minorHAnsi" w:hAnsiTheme="minorHAnsi"/>
                <w:b/>
              </w:rPr>
              <w:t>SCL</w:t>
            </w:r>
            <w:r w:rsidR="00AA54F3" w:rsidRPr="007C71FE">
              <w:rPr>
                <w:rFonts w:asciiTheme="minorHAnsi" w:hAnsiTheme="minorHAnsi"/>
              </w:rPr>
              <w:t>.</w:t>
            </w:r>
          </w:p>
          <w:p w14:paraId="5102D336" w14:textId="77777777" w:rsidR="00661D83" w:rsidRPr="007C71FE" w:rsidRDefault="00AA54F3" w:rsidP="00AA54F3">
            <w:pPr>
              <w:rPr>
                <w:rFonts w:asciiTheme="minorHAnsi" w:hAnsiTheme="minorHAnsi"/>
              </w:rPr>
            </w:pPr>
            <w:r w:rsidRPr="00934B89">
              <w:rPr>
                <w:rFonts w:asciiTheme="minorHAnsi" w:hAnsiTheme="minorHAnsi"/>
                <w:b/>
              </w:rPr>
              <w:t>D</w:t>
            </w:r>
            <w:r w:rsidR="00BF6BDD" w:rsidRPr="00934B89">
              <w:rPr>
                <w:rFonts w:asciiTheme="minorHAnsi" w:hAnsiTheme="minorHAnsi"/>
                <w:b/>
              </w:rPr>
              <w:t>éclare</w:t>
            </w:r>
            <w:r w:rsidR="00BF6BDD" w:rsidRPr="007C71FE">
              <w:rPr>
                <w:rFonts w:asciiTheme="minorHAnsi" w:hAnsiTheme="minorHAnsi"/>
              </w:rPr>
              <w:t>z</w:t>
            </w:r>
            <w:r w:rsidR="00661D83" w:rsidRPr="007C71FE">
              <w:rPr>
                <w:rFonts w:asciiTheme="minorHAnsi" w:hAnsiTheme="minorHAnsi"/>
              </w:rPr>
              <w:t xml:space="preserve"> : </w:t>
            </w:r>
          </w:p>
          <w:p w14:paraId="27CCDEAA" w14:textId="6FF4074C" w:rsidR="00BF6BDD" w:rsidRDefault="00661D83" w:rsidP="00AA54F3">
            <w:r w:rsidRPr="007C71FE">
              <w:rPr>
                <w:rFonts w:asciiTheme="minorHAnsi" w:hAnsiTheme="minorHAnsi"/>
              </w:rPr>
              <w:t>Q</w:t>
            </w:r>
            <w:r w:rsidR="00BF6BDD" w:rsidRPr="007C71FE">
              <w:rPr>
                <w:rFonts w:asciiTheme="minorHAnsi" w:hAnsiTheme="minorHAnsi"/>
              </w:rPr>
              <w:t xml:space="preserve">uatre variable Input, nommée </w:t>
            </w:r>
            <w:r w:rsidR="00BF6BDD" w:rsidRPr="007C71FE">
              <w:rPr>
                <w:rStyle w:val="SansinterligneCar"/>
                <w:rFonts w:asciiTheme="minorHAnsi" w:hAnsiTheme="minorHAnsi"/>
              </w:rPr>
              <w:t>CarMilliers, CarCentaines, CarDizaines</w:t>
            </w:r>
            <w:r w:rsidR="00957D30" w:rsidRPr="007C71FE">
              <w:rPr>
                <w:rStyle w:val="SansinterligneCar"/>
                <w:rFonts w:asciiTheme="minorHAnsi" w:hAnsiTheme="minorHAnsi"/>
              </w:rPr>
              <w:t xml:space="preserve"> et</w:t>
            </w:r>
            <w:r w:rsidR="00BF6BDD" w:rsidRPr="007C71FE">
              <w:rPr>
                <w:rFonts w:asciiTheme="minorHAnsi" w:hAnsiTheme="minorHAnsi"/>
              </w:rPr>
              <w:t xml:space="preserve"> </w:t>
            </w:r>
            <w:r w:rsidR="00BF6BDD" w:rsidRPr="007C71FE">
              <w:rPr>
                <w:rStyle w:val="SansinterligneCar"/>
                <w:rFonts w:asciiTheme="minorHAnsi" w:hAnsiTheme="minorHAnsi"/>
              </w:rPr>
              <w:t xml:space="preserve">CarUnités </w:t>
            </w:r>
            <w:r w:rsidR="00BF6BDD" w:rsidRPr="007C71FE">
              <w:rPr>
                <w:rFonts w:asciiTheme="minorHAnsi" w:hAnsiTheme="minorHAnsi"/>
              </w:rPr>
              <w:t>en BYTE.</w:t>
            </w:r>
          </w:p>
        </w:tc>
        <w:tc>
          <w:tcPr>
            <w:tcW w:w="2943" w:type="dxa"/>
          </w:tcPr>
          <w:p w14:paraId="7986FACB" w14:textId="6BC16F9A" w:rsidR="00BF6BDD" w:rsidRDefault="00661D83" w:rsidP="00BF6BDD">
            <w:r>
              <w:rPr>
                <w:rFonts w:asciiTheme="minorHAnsi" w:eastAsiaTheme="minorEastAsia" w:hAnsiTheme="minorHAnsi" w:cstheme="minorBidi"/>
                <w:lang w:eastAsia="en-US"/>
              </w:rPr>
              <w:object w:dxaOrig="5055" w:dyaOrig="2025" w14:anchorId="2DD878D3">
                <v:shape id="_x0000_i1034" type="#_x0000_t75" style="width:177.55pt;height:71.2pt" o:ole="">
                  <v:imagedata r:id="rId29" o:title=""/>
                </v:shape>
                <o:OLEObject Type="Embed" ProgID="PBrush" ShapeID="_x0000_i1034" DrawAspect="Content" ObjectID="_1643031522" r:id="rId30"/>
              </w:object>
            </w:r>
          </w:p>
        </w:tc>
      </w:tr>
    </w:tbl>
    <w:p w14:paraId="01A21968" w14:textId="77777777" w:rsidR="001D2D67" w:rsidRDefault="001D2D67" w:rsidP="001D2D67"/>
    <w:tbl>
      <w:tblPr>
        <w:tblStyle w:val="Grilledutableau"/>
        <w:tblW w:w="0" w:type="auto"/>
        <w:tblLook w:val="04A0" w:firstRow="1" w:lastRow="0" w:firstColumn="1" w:lastColumn="0" w:noHBand="0" w:noVBand="1"/>
      </w:tblPr>
      <w:tblGrid>
        <w:gridCol w:w="5866"/>
        <w:gridCol w:w="3309"/>
      </w:tblGrid>
      <w:tr w:rsidR="00BF6BDD" w14:paraId="004BA1C0" w14:textId="77777777" w:rsidTr="00957D30">
        <w:tc>
          <w:tcPr>
            <w:tcW w:w="6091" w:type="dxa"/>
          </w:tcPr>
          <w:p w14:paraId="442CED4B" w14:textId="77777777" w:rsidR="00BF6BDD" w:rsidRPr="007C71FE" w:rsidRDefault="00AA54F3" w:rsidP="00AA54F3">
            <w:pPr>
              <w:rPr>
                <w:rFonts w:asciiTheme="minorHAnsi" w:hAnsiTheme="minorHAnsi"/>
              </w:rPr>
            </w:pPr>
            <w:r w:rsidRPr="007C71FE">
              <w:rPr>
                <w:rFonts w:asciiTheme="minorHAnsi" w:hAnsiTheme="minorHAnsi"/>
              </w:rPr>
              <w:t>L</w:t>
            </w:r>
            <w:r w:rsidR="00BF6BDD" w:rsidRPr="007C71FE">
              <w:rPr>
                <w:rFonts w:asciiTheme="minorHAnsi" w:hAnsiTheme="minorHAnsi"/>
              </w:rPr>
              <w:t xml:space="preserve">a variable </w:t>
            </w:r>
            <w:r w:rsidR="00BF6BDD" w:rsidRPr="007C71FE">
              <w:rPr>
                <w:rStyle w:val="SansinterligneCar"/>
                <w:rFonts w:asciiTheme="minorHAnsi" w:hAnsiTheme="minorHAnsi"/>
              </w:rPr>
              <w:t xml:space="preserve">Output </w:t>
            </w:r>
            <w:r w:rsidRPr="007C71FE">
              <w:rPr>
                <w:rStyle w:val="SansinterligneCar"/>
                <w:rFonts w:asciiTheme="minorHAnsi" w:hAnsiTheme="minorHAnsi"/>
              </w:rPr>
              <w:t>en Bool</w:t>
            </w:r>
            <w:r w:rsidRPr="007C71FE">
              <w:rPr>
                <w:rFonts w:asciiTheme="minorHAnsi" w:hAnsiTheme="minorHAnsi"/>
              </w:rPr>
              <w:t xml:space="preserve">, </w:t>
            </w:r>
            <w:r w:rsidR="00BF6BDD" w:rsidRPr="00934B89">
              <w:rPr>
                <w:rStyle w:val="Code"/>
              </w:rPr>
              <w:t>PresenceBoite</w:t>
            </w:r>
            <w:r w:rsidRPr="007C71FE">
              <w:rPr>
                <w:rFonts w:asciiTheme="minorHAnsi" w:hAnsiTheme="minorHAnsi"/>
              </w:rPr>
              <w:t xml:space="preserve">, </w:t>
            </w:r>
            <w:r w:rsidR="00BF6BDD" w:rsidRPr="007C71FE">
              <w:rPr>
                <w:rFonts w:asciiTheme="minorHAnsi" w:hAnsiTheme="minorHAnsi"/>
              </w:rPr>
              <w:t>pour i</w:t>
            </w:r>
            <w:r w:rsidRPr="007C71FE">
              <w:rPr>
                <w:rFonts w:asciiTheme="minorHAnsi" w:hAnsiTheme="minorHAnsi"/>
              </w:rPr>
              <w:t>ndiquer la présence de la boite.</w:t>
            </w:r>
          </w:p>
          <w:p w14:paraId="0A983E06" w14:textId="799B4CBC" w:rsidR="00AA54F3" w:rsidRPr="007C71FE" w:rsidRDefault="00AA54F3" w:rsidP="00AA54F3">
            <w:pPr>
              <w:rPr>
                <w:rFonts w:asciiTheme="minorHAnsi" w:hAnsiTheme="minorHAnsi"/>
              </w:rPr>
            </w:pPr>
            <w:r w:rsidRPr="007C71FE">
              <w:rPr>
                <w:rFonts w:asciiTheme="minorHAnsi" w:hAnsiTheme="minorHAnsi"/>
              </w:rPr>
              <w:t xml:space="preserve">La variable </w:t>
            </w:r>
            <w:r w:rsidRPr="007C71FE">
              <w:rPr>
                <w:rStyle w:val="SansinterligneCar"/>
                <w:rFonts w:asciiTheme="minorHAnsi" w:hAnsiTheme="minorHAnsi"/>
              </w:rPr>
              <w:t xml:space="preserve">InOut en Int, </w:t>
            </w:r>
            <w:r w:rsidRPr="00934B89">
              <w:rPr>
                <w:rStyle w:val="Code"/>
              </w:rPr>
              <w:t>NoBoite</w:t>
            </w:r>
            <w:r w:rsidRPr="007C71FE">
              <w:rPr>
                <w:rFonts w:asciiTheme="minorHAnsi" w:hAnsiTheme="minorHAnsi"/>
              </w:rPr>
              <w:t xml:space="preserve"> pour don</w:t>
            </w:r>
            <w:r w:rsidR="00376B08">
              <w:rPr>
                <w:rFonts w:asciiTheme="minorHAnsi" w:hAnsiTheme="minorHAnsi"/>
              </w:rPr>
              <w:t>ner le numéro de boite calculé.</w:t>
            </w:r>
          </w:p>
          <w:p w14:paraId="0D90359D" w14:textId="5E259245" w:rsidR="00AA54F3" w:rsidRDefault="00AA54F3" w:rsidP="00AA54F3">
            <w:r w:rsidRPr="007C71FE">
              <w:rPr>
                <w:rFonts w:asciiTheme="minorHAnsi" w:hAnsiTheme="minorHAnsi"/>
              </w:rPr>
              <w:t xml:space="preserve">La variable </w:t>
            </w:r>
            <w:r w:rsidRPr="007C71FE">
              <w:rPr>
                <w:rStyle w:val="SansinterligneCar"/>
                <w:rFonts w:asciiTheme="minorHAnsi" w:hAnsiTheme="minorHAnsi"/>
              </w:rPr>
              <w:t xml:space="preserve">Temp en Bool, </w:t>
            </w:r>
            <w:r w:rsidRPr="00934B89">
              <w:rPr>
                <w:rStyle w:val="Code"/>
              </w:rPr>
              <w:t>FrontPres</w:t>
            </w:r>
            <w:r w:rsidRPr="007C71FE">
              <w:rPr>
                <w:rStyle w:val="SansinterligneCar"/>
                <w:rFonts w:asciiTheme="minorHAnsi" w:hAnsiTheme="minorHAnsi"/>
              </w:rPr>
              <w:t xml:space="preserve">, </w:t>
            </w:r>
            <w:r w:rsidRPr="007C71FE">
              <w:rPr>
                <w:rFonts w:asciiTheme="minorHAnsi" w:hAnsiTheme="minorHAnsi"/>
              </w:rPr>
              <w:t>utilisé pour le front montant</w:t>
            </w:r>
            <w:r w:rsidR="00376B08">
              <w:rPr>
                <w:rFonts w:asciiTheme="minorHAnsi" w:hAnsiTheme="minorHAnsi"/>
              </w:rPr>
              <w:t>.</w:t>
            </w:r>
          </w:p>
        </w:tc>
        <w:tc>
          <w:tcPr>
            <w:tcW w:w="3084" w:type="dxa"/>
          </w:tcPr>
          <w:p w14:paraId="70657BCF" w14:textId="77777777" w:rsidR="00BF6BDD" w:rsidRDefault="00AA54F3" w:rsidP="00BF6BDD">
            <w:r>
              <w:rPr>
                <w:rFonts w:asciiTheme="minorHAnsi" w:eastAsiaTheme="minorEastAsia" w:hAnsiTheme="minorHAnsi" w:cstheme="minorBidi"/>
                <w:lang w:eastAsia="en-US"/>
              </w:rPr>
              <w:object w:dxaOrig="3930" w:dyaOrig="2865" w14:anchorId="64A009BF">
                <v:shape id="_x0000_i1035" type="#_x0000_t75" style="width:154.65pt;height:112.9pt" o:ole="">
                  <v:imagedata r:id="rId31" o:title=""/>
                </v:shape>
                <o:OLEObject Type="Embed" ProgID="PBrush" ShapeID="_x0000_i1035" DrawAspect="Content" ObjectID="_1643031523" r:id="rId32"/>
              </w:object>
            </w:r>
          </w:p>
        </w:tc>
      </w:tr>
    </w:tbl>
    <w:p w14:paraId="7088E570" w14:textId="48113CD0" w:rsidR="00BF6BDD" w:rsidRDefault="00661D83" w:rsidP="00661D83">
      <w:pPr>
        <w:pStyle w:val="Titre2"/>
      </w:pPr>
      <w:r>
        <w:t>In</w:t>
      </w:r>
      <w:r w:rsidR="00F64923">
        <w:t>sertion et renseignement de FC</w:t>
      </w:r>
      <w:r>
        <w:t xml:space="preserve"> dans l’OB1</w:t>
      </w:r>
    </w:p>
    <w:tbl>
      <w:tblPr>
        <w:tblStyle w:val="Grilledutableau"/>
        <w:tblW w:w="0" w:type="auto"/>
        <w:tblLook w:val="04A0" w:firstRow="1" w:lastRow="0" w:firstColumn="1" w:lastColumn="0" w:noHBand="0" w:noVBand="1"/>
      </w:tblPr>
      <w:tblGrid>
        <w:gridCol w:w="4914"/>
        <w:gridCol w:w="4261"/>
      </w:tblGrid>
      <w:tr w:rsidR="00BF6BDD" w14:paraId="5F23256C" w14:textId="77777777" w:rsidTr="00DF2DCE">
        <w:tc>
          <w:tcPr>
            <w:tcW w:w="5524" w:type="dxa"/>
          </w:tcPr>
          <w:p w14:paraId="4ED6FDB6" w14:textId="15D18C69" w:rsidR="00BF6BDD" w:rsidRPr="00081311" w:rsidRDefault="00F64923" w:rsidP="00F64923">
            <w:pPr>
              <w:rPr>
                <w:rFonts w:asciiTheme="minorHAnsi" w:hAnsiTheme="minorHAnsi"/>
              </w:rPr>
            </w:pPr>
            <w:r w:rsidRPr="00081311">
              <w:rPr>
                <w:rFonts w:asciiTheme="minorHAnsi" w:hAnsiTheme="minorHAnsi"/>
                <w:b/>
              </w:rPr>
              <w:t>Insérez</w:t>
            </w:r>
            <w:r w:rsidRPr="00081311">
              <w:rPr>
                <w:rFonts w:asciiTheme="minorHAnsi" w:hAnsiTheme="minorHAnsi"/>
              </w:rPr>
              <w:t xml:space="preserve"> l’appel de FC</w:t>
            </w:r>
            <w:r w:rsidR="00DF2DCE" w:rsidRPr="00081311">
              <w:rPr>
                <w:rFonts w:asciiTheme="minorHAnsi" w:hAnsiTheme="minorHAnsi"/>
              </w:rPr>
              <w:t xml:space="preserve"> dans le réseau de l’OB1.</w:t>
            </w:r>
          </w:p>
          <w:p w14:paraId="28D0194B" w14:textId="77777777" w:rsidR="00DF2DCE" w:rsidRPr="00081311" w:rsidRDefault="00DF2DCE" w:rsidP="00F64923">
            <w:pPr>
              <w:rPr>
                <w:rFonts w:asciiTheme="minorHAnsi" w:hAnsiTheme="minorHAnsi"/>
              </w:rPr>
            </w:pPr>
            <w:r w:rsidRPr="00081311">
              <w:rPr>
                <w:rFonts w:asciiTheme="minorHAnsi" w:hAnsiTheme="minorHAnsi"/>
                <w:b/>
              </w:rPr>
              <w:t>Renseignez</w:t>
            </w:r>
            <w:r w:rsidRPr="00081311">
              <w:rPr>
                <w:rFonts w:asciiTheme="minorHAnsi" w:hAnsiTheme="minorHAnsi"/>
              </w:rPr>
              <w:t xml:space="preserve"> les quatre entrées avec les quatre octets des chiffres du numéro de la boite lue sur le code-barres.</w:t>
            </w:r>
          </w:p>
          <w:p w14:paraId="5267147B" w14:textId="77777777" w:rsidR="00DF2DCE" w:rsidRPr="00081311" w:rsidRDefault="00DF2DCE" w:rsidP="00F64923">
            <w:pPr>
              <w:rPr>
                <w:rFonts w:asciiTheme="minorHAnsi" w:hAnsiTheme="minorHAnsi"/>
              </w:rPr>
            </w:pPr>
            <w:r w:rsidRPr="00081311">
              <w:rPr>
                <w:rFonts w:asciiTheme="minorHAnsi" w:hAnsiTheme="minorHAnsi"/>
                <w:b/>
              </w:rPr>
              <w:t>Renseignez</w:t>
            </w:r>
            <w:r w:rsidRPr="00081311">
              <w:rPr>
                <w:rFonts w:asciiTheme="minorHAnsi" w:hAnsiTheme="minorHAnsi"/>
              </w:rPr>
              <w:t xml:space="preserve"> la </w:t>
            </w:r>
            <w:r w:rsidR="00AA54F3" w:rsidRPr="00081311">
              <w:rPr>
                <w:rFonts w:asciiTheme="minorHAnsi" w:hAnsiTheme="minorHAnsi"/>
              </w:rPr>
              <w:t>InOut</w:t>
            </w:r>
            <w:r w:rsidRPr="00081311">
              <w:rPr>
                <w:rFonts w:asciiTheme="minorHAnsi" w:hAnsiTheme="minorHAnsi"/>
              </w:rPr>
              <w:t xml:space="preserve"> par le mot </w:t>
            </w:r>
            <w:r w:rsidRPr="00081311">
              <w:rPr>
                <w:rStyle w:val="Code"/>
              </w:rPr>
              <w:t>%MW100</w:t>
            </w:r>
            <w:r w:rsidRPr="00081311">
              <w:rPr>
                <w:rFonts w:asciiTheme="minorHAnsi" w:hAnsiTheme="minorHAnsi"/>
              </w:rPr>
              <w:t xml:space="preserve"> que l’on renommera par </w:t>
            </w:r>
            <w:r w:rsidRPr="00081311">
              <w:rPr>
                <w:rStyle w:val="Code"/>
              </w:rPr>
              <w:t>T1-NumBoite</w:t>
            </w:r>
            <w:r w:rsidRPr="00081311">
              <w:rPr>
                <w:rFonts w:asciiTheme="minorHAnsi" w:hAnsiTheme="minorHAnsi"/>
              </w:rPr>
              <w:t>.</w:t>
            </w:r>
          </w:p>
          <w:p w14:paraId="5789A267" w14:textId="55DBC713" w:rsidR="0077730E" w:rsidRPr="00081311" w:rsidRDefault="0077730E" w:rsidP="00F64923">
            <w:pPr>
              <w:rPr>
                <w:rFonts w:asciiTheme="minorHAnsi" w:hAnsiTheme="minorHAnsi"/>
              </w:rPr>
            </w:pPr>
            <w:r w:rsidRPr="00081311">
              <w:rPr>
                <w:rFonts w:asciiTheme="minorHAnsi" w:hAnsiTheme="minorHAnsi"/>
                <w:b/>
              </w:rPr>
              <w:t>Renseignez</w:t>
            </w:r>
            <w:r w:rsidRPr="00081311">
              <w:rPr>
                <w:rFonts w:asciiTheme="minorHAnsi" w:hAnsiTheme="minorHAnsi"/>
              </w:rPr>
              <w:t xml:space="preserve"> la</w:t>
            </w:r>
            <w:r w:rsidR="00B372C9" w:rsidRPr="00081311">
              <w:rPr>
                <w:rFonts w:asciiTheme="minorHAnsi" w:hAnsiTheme="minorHAnsi"/>
              </w:rPr>
              <w:t xml:space="preserve"> variable </w:t>
            </w:r>
            <w:r w:rsidR="00AA54F3" w:rsidRPr="00081311">
              <w:rPr>
                <w:rFonts w:asciiTheme="minorHAnsi" w:hAnsiTheme="minorHAnsi"/>
              </w:rPr>
              <w:t xml:space="preserve">Output </w:t>
            </w:r>
            <w:r w:rsidRPr="00081311">
              <w:rPr>
                <w:rStyle w:val="Code"/>
              </w:rPr>
              <w:t>PrésenceBoite</w:t>
            </w:r>
            <w:r w:rsidR="00AA54F3" w:rsidRPr="00081311">
              <w:rPr>
                <w:rFonts w:asciiTheme="minorHAnsi" w:hAnsiTheme="minorHAnsi"/>
              </w:rPr>
              <w:t>,</w:t>
            </w:r>
            <w:r w:rsidRPr="00081311">
              <w:rPr>
                <w:rFonts w:asciiTheme="minorHAnsi" w:hAnsiTheme="minorHAnsi"/>
              </w:rPr>
              <w:t xml:space="preserve"> par le bit </w:t>
            </w:r>
            <w:r w:rsidRPr="00081311">
              <w:rPr>
                <w:rStyle w:val="Code"/>
              </w:rPr>
              <w:t>M16.7</w:t>
            </w:r>
            <w:r w:rsidR="00376B08" w:rsidRPr="00081311">
              <w:rPr>
                <w:rFonts w:asciiTheme="minorHAnsi" w:hAnsiTheme="minorHAnsi"/>
              </w:rPr>
              <w:t>.</w:t>
            </w:r>
          </w:p>
          <w:p w14:paraId="70BF6AA9" w14:textId="77777777" w:rsidR="00F64923" w:rsidRPr="00081311" w:rsidRDefault="00F64923" w:rsidP="00F64923">
            <w:pPr>
              <w:rPr>
                <w:rFonts w:asciiTheme="minorHAnsi" w:hAnsiTheme="minorHAnsi"/>
              </w:rPr>
            </w:pPr>
            <w:r w:rsidRPr="00081311">
              <w:rPr>
                <w:rFonts w:asciiTheme="minorHAnsi" w:hAnsiTheme="minorHAnsi"/>
                <w:b/>
              </w:rPr>
              <w:t>Charg</w:t>
            </w:r>
            <w:r w:rsidR="00B372C9" w:rsidRPr="00081311">
              <w:rPr>
                <w:rFonts w:asciiTheme="minorHAnsi" w:hAnsiTheme="minorHAnsi"/>
                <w:b/>
              </w:rPr>
              <w:t xml:space="preserve">ez </w:t>
            </w:r>
            <w:r w:rsidRPr="00081311">
              <w:rPr>
                <w:rFonts w:asciiTheme="minorHAnsi" w:hAnsiTheme="minorHAnsi"/>
                <w:b/>
              </w:rPr>
              <w:t>l’API</w:t>
            </w:r>
            <w:r w:rsidRPr="00081311">
              <w:rPr>
                <w:rFonts w:asciiTheme="minorHAnsi" w:hAnsiTheme="minorHAnsi"/>
              </w:rPr>
              <w:t>.</w:t>
            </w:r>
          </w:p>
          <w:p w14:paraId="56281C96" w14:textId="12C664BF" w:rsidR="00AA54F3" w:rsidRPr="00081311" w:rsidRDefault="00F64923" w:rsidP="00F64923">
            <w:pPr>
              <w:rPr>
                <w:rFonts w:asciiTheme="minorHAnsi" w:hAnsiTheme="minorHAnsi"/>
              </w:rPr>
            </w:pPr>
            <w:r w:rsidRPr="00081311">
              <w:rPr>
                <w:rFonts w:asciiTheme="minorHAnsi" w:hAnsiTheme="minorHAnsi"/>
                <w:b/>
              </w:rPr>
              <w:t>V</w:t>
            </w:r>
            <w:r w:rsidR="00B372C9" w:rsidRPr="00081311">
              <w:rPr>
                <w:rFonts w:asciiTheme="minorHAnsi" w:hAnsiTheme="minorHAnsi"/>
                <w:b/>
              </w:rPr>
              <w:t>érifiez</w:t>
            </w:r>
            <w:r w:rsidR="00B372C9" w:rsidRPr="00081311">
              <w:rPr>
                <w:rFonts w:asciiTheme="minorHAnsi" w:hAnsiTheme="minorHAnsi"/>
              </w:rPr>
              <w:t xml:space="preserve"> (icone lunettes</w:t>
            </w:r>
            <w:r w:rsidRPr="00081311">
              <w:rPr>
                <w:rFonts w:asciiTheme="minorHAnsi" w:hAnsiTheme="minorHAnsi"/>
              </w:rPr>
              <w:t>) dans le réseau de l’OB1 que les</w:t>
            </w:r>
            <w:r w:rsidR="00B372C9" w:rsidRPr="00081311">
              <w:rPr>
                <w:rFonts w:asciiTheme="minorHAnsi" w:hAnsiTheme="minorHAnsi"/>
              </w:rPr>
              <w:t xml:space="preserve"> valeur</w:t>
            </w:r>
            <w:r w:rsidRPr="00081311">
              <w:rPr>
                <w:rFonts w:asciiTheme="minorHAnsi" w:hAnsiTheme="minorHAnsi"/>
              </w:rPr>
              <w:t>s</w:t>
            </w:r>
            <w:r w:rsidR="00B372C9" w:rsidRPr="00081311">
              <w:rPr>
                <w:rFonts w:asciiTheme="minorHAnsi" w:hAnsiTheme="minorHAnsi"/>
              </w:rPr>
              <w:t xml:space="preserve"> des caractères correspondent à ceux du numéro de la boite.</w:t>
            </w:r>
          </w:p>
        </w:tc>
        <w:tc>
          <w:tcPr>
            <w:tcW w:w="3651" w:type="dxa"/>
          </w:tcPr>
          <w:p w14:paraId="5BDD9828" w14:textId="6396A436" w:rsidR="00BF6BDD" w:rsidRDefault="00661D83" w:rsidP="00BF6BDD">
            <w:r>
              <w:rPr>
                <w:rFonts w:asciiTheme="minorHAnsi" w:eastAsiaTheme="minorEastAsia" w:hAnsiTheme="minorHAnsi" w:cstheme="minorBidi"/>
                <w:lang w:eastAsia="en-US"/>
              </w:rPr>
              <w:object w:dxaOrig="6330" w:dyaOrig="6030" w14:anchorId="6AA2CF15">
                <v:shape id="_x0000_i1036" type="#_x0000_t75" style="width:202.1pt;height:192.25pt" o:ole="">
                  <v:imagedata r:id="rId33" o:title=""/>
                </v:shape>
                <o:OLEObject Type="Embed" ProgID="PBrush" ShapeID="_x0000_i1036" DrawAspect="Content" ObjectID="_1643031524" r:id="rId34"/>
              </w:object>
            </w:r>
          </w:p>
        </w:tc>
      </w:tr>
    </w:tbl>
    <w:p w14:paraId="6478C74F" w14:textId="77777777" w:rsidR="007C71FE" w:rsidRDefault="007C71FE" w:rsidP="0057356B"/>
    <w:p w14:paraId="257F9D38" w14:textId="77777777" w:rsidR="007C71FE" w:rsidRDefault="007C71FE">
      <w:pPr>
        <w:rPr>
          <w:caps/>
          <w:spacing w:val="15"/>
          <w:sz w:val="22"/>
          <w:szCs w:val="22"/>
        </w:rPr>
      </w:pPr>
      <w:r>
        <w:br w:type="page"/>
      </w:r>
    </w:p>
    <w:p w14:paraId="625F99D7" w14:textId="088305BB" w:rsidR="00F02376" w:rsidRDefault="00661D83" w:rsidP="00661D83">
      <w:pPr>
        <w:pStyle w:val="Titre2"/>
      </w:pPr>
      <w:r>
        <w:lastRenderedPageBreak/>
        <w:t>Visualisation des octets significatifs</w:t>
      </w:r>
    </w:p>
    <w:tbl>
      <w:tblPr>
        <w:tblStyle w:val="Grilledutableau"/>
        <w:tblW w:w="0" w:type="auto"/>
        <w:tblLook w:val="04A0" w:firstRow="1" w:lastRow="0" w:firstColumn="1" w:lastColumn="0" w:noHBand="0" w:noVBand="1"/>
      </w:tblPr>
      <w:tblGrid>
        <w:gridCol w:w="5382"/>
        <w:gridCol w:w="3793"/>
      </w:tblGrid>
      <w:tr w:rsidR="00DF2DCE" w14:paraId="68A951A9" w14:textId="77777777" w:rsidTr="001D2D67">
        <w:tc>
          <w:tcPr>
            <w:tcW w:w="5382" w:type="dxa"/>
          </w:tcPr>
          <w:p w14:paraId="089DC5BE" w14:textId="2ED3FBD0" w:rsidR="001D2D67" w:rsidRPr="009203D1" w:rsidRDefault="001D2D67" w:rsidP="000E758B">
            <w:pPr>
              <w:pStyle w:val="Pardeliste"/>
              <w:numPr>
                <w:ilvl w:val="0"/>
                <w:numId w:val="12"/>
              </w:numPr>
              <w:rPr>
                <w:rFonts w:asciiTheme="minorHAnsi" w:hAnsiTheme="minorHAnsi"/>
              </w:rPr>
            </w:pPr>
            <w:r w:rsidRPr="009203D1">
              <w:rPr>
                <w:rFonts w:asciiTheme="minorHAnsi" w:hAnsiTheme="minorHAnsi"/>
              </w:rPr>
              <w:t xml:space="preserve">Dans la table de visualisation, </w:t>
            </w:r>
            <w:r w:rsidRPr="00081311">
              <w:rPr>
                <w:rFonts w:asciiTheme="minorHAnsi" w:hAnsiTheme="minorHAnsi"/>
                <w:b/>
              </w:rPr>
              <w:t xml:space="preserve">demandez l’affichage des octets des chiffres du numéro de la boite en </w:t>
            </w:r>
            <w:r w:rsidR="00661D83" w:rsidRPr="00081311">
              <w:rPr>
                <w:rFonts w:asciiTheme="minorHAnsi" w:hAnsiTheme="minorHAnsi"/>
                <w:b/>
              </w:rPr>
              <w:t xml:space="preserve">Caractère et en </w:t>
            </w:r>
            <w:r w:rsidRPr="00081311">
              <w:rPr>
                <w:rFonts w:asciiTheme="minorHAnsi" w:hAnsiTheme="minorHAnsi"/>
                <w:b/>
              </w:rPr>
              <w:t>DEC</w:t>
            </w:r>
            <w:r w:rsidR="00017E72">
              <w:rPr>
                <w:rFonts w:asciiTheme="minorHAnsi" w:hAnsiTheme="minorHAnsi"/>
              </w:rPr>
              <w:t>.</w:t>
            </w:r>
          </w:p>
          <w:p w14:paraId="27B7CE6F" w14:textId="77777777" w:rsidR="00DF2DCE" w:rsidRDefault="001D2D67" w:rsidP="000E758B">
            <w:pPr>
              <w:pStyle w:val="Pardeliste"/>
              <w:numPr>
                <w:ilvl w:val="0"/>
                <w:numId w:val="12"/>
              </w:numPr>
            </w:pPr>
            <w:r w:rsidRPr="00081311">
              <w:rPr>
                <w:rFonts w:asciiTheme="minorHAnsi" w:hAnsiTheme="minorHAnsi"/>
                <w:b/>
              </w:rPr>
              <w:t>Constatez</w:t>
            </w:r>
            <w:r w:rsidRPr="009203D1">
              <w:rPr>
                <w:rFonts w:asciiTheme="minorHAnsi" w:hAnsiTheme="minorHAnsi"/>
              </w:rPr>
              <w:t xml:space="preserve"> que le chiffre ‘0’ en ASCII correspond à la valeur 48, le chiffre ‘1’ à 49, etc. </w:t>
            </w:r>
          </w:p>
        </w:tc>
        <w:tc>
          <w:tcPr>
            <w:tcW w:w="3793" w:type="dxa"/>
          </w:tcPr>
          <w:p w14:paraId="51774BF2" w14:textId="77777777" w:rsidR="00DF2DCE" w:rsidRDefault="001D2D67" w:rsidP="00F02376">
            <w:r>
              <w:rPr>
                <w:rFonts w:asciiTheme="minorHAnsi" w:eastAsiaTheme="minorEastAsia" w:hAnsiTheme="minorHAnsi" w:cstheme="minorBidi"/>
                <w:lang w:eastAsia="en-US"/>
              </w:rPr>
              <w:object w:dxaOrig="5460" w:dyaOrig="3060" w14:anchorId="02EF4BA6">
                <v:shape id="_x0000_i1037" type="#_x0000_t75" style="width:175.1pt;height:98.2pt" o:ole="">
                  <v:imagedata r:id="rId35" o:title=""/>
                </v:shape>
                <o:OLEObject Type="Embed" ProgID="PBrush" ShapeID="_x0000_i1037" DrawAspect="Content" ObjectID="_1643031525" r:id="rId36"/>
              </w:object>
            </w:r>
          </w:p>
        </w:tc>
      </w:tr>
    </w:tbl>
    <w:p w14:paraId="2DD6B74D" w14:textId="00C873B7" w:rsidR="009751A6" w:rsidRDefault="009203D1" w:rsidP="009751A6">
      <w:pPr>
        <w:pStyle w:val="Titre2"/>
      </w:pPr>
      <w:r>
        <w:t>Bit de prÉ</w:t>
      </w:r>
      <w:r w:rsidR="009751A6">
        <w:t>sence de la boite</w:t>
      </w:r>
    </w:p>
    <w:p w14:paraId="2142DA3E" w14:textId="7017D349" w:rsidR="009751A6" w:rsidRDefault="009751A6" w:rsidP="009751A6">
      <w:r w:rsidRPr="00081311">
        <w:rPr>
          <w:b/>
        </w:rPr>
        <w:t>Programmez</w:t>
      </w:r>
      <w:r>
        <w:t xml:space="preserve"> les lignes SCL de la FC16 permettant de de forcer la variable </w:t>
      </w:r>
      <w:r w:rsidRPr="00081311">
        <w:rPr>
          <w:rStyle w:val="Code"/>
        </w:rPr>
        <w:t>PrésenceBoite</w:t>
      </w:r>
      <w:r w:rsidRPr="0077730E">
        <w:rPr>
          <w:rStyle w:val="SansinterligneCar"/>
        </w:rPr>
        <w:t xml:space="preserve"> </w:t>
      </w:r>
      <w:r>
        <w:t xml:space="preserve">de sortie Bool indiquant la présence de la boite si le caractère des unités est significatif (supérieur à </w:t>
      </w:r>
      <w:r w:rsidRPr="00081311">
        <w:rPr>
          <w:rStyle w:val="Code"/>
        </w:rPr>
        <w:t>B#16#00</w:t>
      </w:r>
      <w:r>
        <w:t>).</w:t>
      </w:r>
    </w:p>
    <w:p w14:paraId="1CBB4B20" w14:textId="77777777" w:rsidR="009751A6" w:rsidRDefault="009751A6" w:rsidP="009751A6">
      <w:r>
        <w:t xml:space="preserve">Nota : si Toto est un Bool et Titi un Int, il est possible d’écrire : </w:t>
      </w:r>
      <w:r w:rsidRPr="00081311">
        <w:rPr>
          <w:rStyle w:val="Code"/>
        </w:rPr>
        <w:t>Toto := Titi &lt;567 ;</w:t>
      </w:r>
      <w:r w:rsidRPr="00020B7A">
        <w:t xml:space="preserve"> </w:t>
      </w:r>
      <w:r>
        <w:t>Dans ce cas, Toto est vrai (à l’état 1) tant que Titi est inférieur à 567.</w:t>
      </w:r>
    </w:p>
    <w:p w14:paraId="3232E65E" w14:textId="274ECE86" w:rsidR="009751A6" w:rsidRDefault="009751A6" w:rsidP="009751A6">
      <w:pPr>
        <w:pStyle w:val="Titre2"/>
      </w:pPr>
      <w:r>
        <w:t>Extr</w:t>
      </w:r>
      <w:r w:rsidR="009203D1">
        <w:t>action du numÉro de la boÎ</w:t>
      </w:r>
      <w:r>
        <w:t>te</w:t>
      </w:r>
    </w:p>
    <w:p w14:paraId="19505F8A" w14:textId="788442ED" w:rsidR="009751A6" w:rsidRDefault="00951C18" w:rsidP="009751A6">
      <w:r>
        <w:t>L</w:t>
      </w:r>
      <w:r w:rsidR="009751A6">
        <w:t>a FC16</w:t>
      </w:r>
      <w:r>
        <w:t xml:space="preserve"> doit permettre d’</w:t>
      </w:r>
      <w:r w:rsidR="009751A6">
        <w:t>obtenir le numéro de la boite en fonction des 4 dernier</w:t>
      </w:r>
      <w:r>
        <w:t>s</w:t>
      </w:r>
      <w:r w:rsidR="009751A6">
        <w:t xml:space="preserve"> caractères du code-barres.</w:t>
      </w:r>
      <w:r w:rsidR="00376B08">
        <w:t xml:space="preserve"> Il faut prendre en compte les différentes conversions :</w:t>
      </w:r>
    </w:p>
    <w:p w14:paraId="02A9BFD1" w14:textId="37015F61" w:rsidR="009751A6" w:rsidRDefault="00951C18" w:rsidP="00951C18">
      <w:pPr>
        <w:pStyle w:val="Titre3"/>
      </w:pPr>
      <w:r>
        <w:t>La conversion d’</w:t>
      </w:r>
      <w:r w:rsidR="009203D1">
        <w:t>un TYPE CHAR en TYPE dÉ</w:t>
      </w:r>
      <w:r w:rsidR="00E17118">
        <w:t>cimal</w:t>
      </w:r>
    </w:p>
    <w:p w14:paraId="42AEBCED" w14:textId="0704CFF1" w:rsidR="00DF2DCE" w:rsidRDefault="009751A6" w:rsidP="00F02376">
      <w:r>
        <w:t>P</w:t>
      </w:r>
      <w:r w:rsidR="001D2D67">
        <w:t xml:space="preserve">our obtenir la valeur </w:t>
      </w:r>
      <w:r>
        <w:t xml:space="preserve">en décimal </w:t>
      </w:r>
      <w:r w:rsidR="001D2D67">
        <w:t>d</w:t>
      </w:r>
      <w:r>
        <w:t>’</w:t>
      </w:r>
      <w:r w:rsidR="001D2D67">
        <w:t>u</w:t>
      </w:r>
      <w:r>
        <w:t>n</w:t>
      </w:r>
      <w:r w:rsidR="001D2D67">
        <w:t xml:space="preserve"> chiffre</w:t>
      </w:r>
      <w:r w:rsidR="00081311">
        <w:t xml:space="preserve"> </w:t>
      </w:r>
      <w:r>
        <w:t>exprimé en CHAR</w:t>
      </w:r>
      <w:r w:rsidR="001D2D67">
        <w:t xml:space="preserve">, il suffit de retrancher la valeur 48 à la valeur du caractère. </w:t>
      </w:r>
      <w:r w:rsidR="00E17118">
        <w:t>En effet, si le</w:t>
      </w:r>
      <w:r w:rsidR="001D2D67">
        <w:t xml:space="preserve"> chiffre est ‘4’, sa valeur ASCII est 52, en retranchant 48 on obtient bien la valeur 4.</w:t>
      </w:r>
    </w:p>
    <w:p w14:paraId="08199420" w14:textId="60B67E34" w:rsidR="00951C18" w:rsidRDefault="00951C18" w:rsidP="00951C18">
      <w:pPr>
        <w:pStyle w:val="Titre3"/>
      </w:pPr>
      <w:r>
        <w:t>La conversion des Bytes en Int</w:t>
      </w:r>
    </w:p>
    <w:p w14:paraId="5EAA0E97" w14:textId="63E80E2A" w:rsidR="00081311" w:rsidRDefault="00FB5224" w:rsidP="00B354B2">
      <w:r>
        <w:t xml:space="preserve">Les variables d’entrée </w:t>
      </w:r>
      <w:r w:rsidR="002E202F" w:rsidRPr="002E202F">
        <w:rPr>
          <w:rStyle w:val="SansinterligneCar"/>
        </w:rPr>
        <w:t>(</w:t>
      </w:r>
      <w:r w:rsidR="002E202F">
        <w:t>recevant les</w:t>
      </w:r>
      <w:r w:rsidR="002E202F">
        <w:rPr>
          <w:rStyle w:val="SansinterligneCar"/>
        </w:rPr>
        <w:t xml:space="preserve"> </w:t>
      </w:r>
      <w:r w:rsidR="002E202F" w:rsidRPr="00081311">
        <w:rPr>
          <w:rStyle w:val="Code"/>
        </w:rPr>
        <w:t>%IBn)</w:t>
      </w:r>
      <w:r w:rsidR="002E202F">
        <w:t xml:space="preserve"> </w:t>
      </w:r>
      <w:r>
        <w:t>sont des types BYTE, il faut les convertir e</w:t>
      </w:r>
      <w:r w:rsidR="00081311">
        <w:t xml:space="preserve">n type INT, la fonction </w:t>
      </w:r>
      <w:r w:rsidR="00081311" w:rsidRPr="00081311">
        <w:rPr>
          <w:b/>
        </w:rPr>
        <w:t>BYTE_TO_</w:t>
      </w:r>
      <w:r w:rsidRPr="00081311">
        <w:rPr>
          <w:b/>
        </w:rPr>
        <w:t>INT</w:t>
      </w:r>
      <w:r>
        <w:t xml:space="preserve"> permet cette conversion. </w:t>
      </w:r>
      <w:r w:rsidR="001D2D67">
        <w:t>(</w:t>
      </w:r>
      <w:r>
        <w:t>Il n’est pas possible de retrancher 48 à une variable en Byte</w:t>
      </w:r>
      <w:r w:rsidR="001D2D67">
        <w:t>)</w:t>
      </w:r>
      <w:r>
        <w:t>.</w:t>
      </w:r>
      <w:r w:rsidR="00B354B2">
        <w:t xml:space="preserve"> </w:t>
      </w:r>
      <w:r>
        <w:t>Par exemple pour convertir la variable en byte en un</w:t>
      </w:r>
      <w:r w:rsidR="00081311">
        <w:t>e</w:t>
      </w:r>
      <w:r>
        <w:t xml:space="preserve"> </w:t>
      </w:r>
      <w:r w:rsidR="00081311">
        <w:t>variable</w:t>
      </w:r>
      <w:r>
        <w:t xml:space="preserve"> en Int :</w:t>
      </w:r>
    </w:p>
    <w:p w14:paraId="4492A597" w14:textId="0F4C33F5" w:rsidR="00FB5224" w:rsidRPr="00081311" w:rsidRDefault="00FB5224" w:rsidP="00081311">
      <w:pPr>
        <w:jc w:val="center"/>
        <w:rPr>
          <w:rStyle w:val="Code"/>
        </w:rPr>
      </w:pPr>
      <w:r w:rsidRPr="00081311">
        <w:rPr>
          <w:rStyle w:val="Code"/>
        </w:rPr>
        <w:t>Variable en Int := BYTE_TO_INT(IN := Variable en Byte) ;</w:t>
      </w:r>
    </w:p>
    <w:p w14:paraId="53FFD062" w14:textId="37EFA2C0" w:rsidR="00020B7A" w:rsidRDefault="00951C18" w:rsidP="00951C18">
      <w:pPr>
        <w:pStyle w:val="Titre2"/>
        <w:rPr>
          <w:rStyle w:val="SansinterligneCar"/>
          <w:rFonts w:eastAsiaTheme="majorEastAsia"/>
        </w:rPr>
      </w:pPr>
      <w:r>
        <w:t>Programmation d’un front montan</w:t>
      </w:r>
      <w:r w:rsidR="00E93668">
        <w:t>t</w:t>
      </w:r>
    </w:p>
    <w:p w14:paraId="41054422" w14:textId="59F7B1B8" w:rsidR="00951C18" w:rsidRDefault="00951C18" w:rsidP="00951C18">
      <w:r>
        <w:t xml:space="preserve">Le front montant permet de ne faire le calcul que si la boite est présente, </w:t>
      </w:r>
      <w:r w:rsidR="00081311">
        <w:t>ce qui</w:t>
      </w:r>
      <w:r>
        <w:t xml:space="preserve"> évite de faire le calcul avec des caractères qui ne sont pas des chiffres. De plus</w:t>
      </w:r>
      <w:r w:rsidR="00E93668">
        <w:t>,</w:t>
      </w:r>
      <w:r>
        <w:t xml:space="preserve"> lorsque la boite n’est plus sous le lecteur</w:t>
      </w:r>
      <w:r w:rsidR="00376B08">
        <w:t>,</w:t>
      </w:r>
      <w:r>
        <w:t xml:space="preserve"> on souhaite que le dernier numéro lu reste dans la variable de retour.</w:t>
      </w:r>
    </w:p>
    <w:p w14:paraId="23B70871" w14:textId="5A231320" w:rsidR="00081311" w:rsidRDefault="00020B7A" w:rsidP="003F131D">
      <w:pPr>
        <w:rPr>
          <w:rStyle w:val="SansinterligneCar"/>
        </w:rPr>
      </w:pPr>
      <w:r w:rsidRPr="00081311">
        <w:rPr>
          <w:b/>
        </w:rPr>
        <w:t>Déclarez</w:t>
      </w:r>
      <w:r w:rsidR="00081311">
        <w:t xml:space="preserve"> un bit </w:t>
      </w:r>
      <w:r>
        <w:t xml:space="preserve"> </w:t>
      </w:r>
      <w:r w:rsidRPr="00081311">
        <w:rPr>
          <w:rStyle w:val="Code"/>
        </w:rPr>
        <w:t>FrontPres</w:t>
      </w:r>
      <w:r>
        <w:t xml:space="preserve"> dans les variable </w:t>
      </w:r>
      <w:r w:rsidRPr="00081311">
        <w:rPr>
          <w:rStyle w:val="Code"/>
        </w:rPr>
        <w:t>Temp</w:t>
      </w:r>
      <w:r>
        <w:t xml:space="preserve">, et au front montant de </w:t>
      </w:r>
      <w:r w:rsidRPr="00081311">
        <w:rPr>
          <w:rStyle w:val="Code"/>
        </w:rPr>
        <w:t>PrésenceBoite</w:t>
      </w:r>
      <w:r w:rsidR="00081311">
        <w:rPr>
          <w:rStyle w:val="SansinterligneCar"/>
        </w:rPr>
        <w:t>.</w:t>
      </w:r>
    </w:p>
    <w:p w14:paraId="17EA1F5D" w14:textId="3E15311F" w:rsidR="00B354B2" w:rsidRDefault="00081311" w:rsidP="003F131D">
      <w:r>
        <w:rPr>
          <w:b/>
        </w:rPr>
        <w:t>Rédig</w:t>
      </w:r>
      <w:r w:rsidR="00020B7A" w:rsidRPr="00081311">
        <w:rPr>
          <w:b/>
        </w:rPr>
        <w:t>e</w:t>
      </w:r>
      <w:r w:rsidRPr="00081311">
        <w:rPr>
          <w:b/>
        </w:rPr>
        <w:t>z</w:t>
      </w:r>
      <w:r w:rsidR="00020B7A">
        <w:t xml:space="preserve"> </w:t>
      </w:r>
      <w:r>
        <w:t>le programme</w:t>
      </w:r>
      <w:r w:rsidR="00B354B2">
        <w:t xml:space="preserve"> permettant de calculer le numéro de la boite en fonction des variables d’entrée. Il suffit pour cela d’additionner les milliers, les centaines, les dizaines et les unités, pondérées par 1000, 100, 10 et 1.</w:t>
      </w:r>
    </w:p>
    <w:p w14:paraId="2974A0F6" w14:textId="77777777" w:rsidR="00E47400" w:rsidRDefault="00E47400" w:rsidP="00E47400">
      <w:pPr>
        <w:pStyle w:val="Titre2"/>
      </w:pPr>
      <w:r>
        <w:t>Sur le compte rendu</w:t>
      </w:r>
    </w:p>
    <w:p w14:paraId="7A4FC2D3" w14:textId="77777777" w:rsidR="00E47400" w:rsidRDefault="00E47400" w:rsidP="00E47400">
      <w:pPr>
        <w:ind w:left="360"/>
      </w:pPr>
      <w:r>
        <w:t>Ecrivez les lignes de FC16 et le réseau de l’OB1</w:t>
      </w:r>
    </w:p>
    <w:p w14:paraId="60F2011A" w14:textId="0FB1DF2A" w:rsidR="00EA4FE0" w:rsidRDefault="00E93668" w:rsidP="001B2842">
      <w:pPr>
        <w:pStyle w:val="Titre2"/>
      </w:pPr>
      <w:r>
        <w:lastRenderedPageBreak/>
        <w:t>Vé</w:t>
      </w:r>
      <w:r w:rsidR="00EA4FE0" w:rsidRPr="00BC6275">
        <w:t xml:space="preserve">rification </w:t>
      </w:r>
      <w:r w:rsidR="00EA4FE0">
        <w:t>du fonctionnement (</w:t>
      </w:r>
      <w:r>
        <w:t>à</w:t>
      </w:r>
      <w:r w:rsidR="00EA4FE0" w:rsidRPr="00BC6275">
        <w:t xml:space="preserve"> faire valider par l’enseignant</w:t>
      </w:r>
      <w:r w:rsidR="00EA4FE0">
        <w:t>)</w:t>
      </w:r>
      <w:r w:rsidR="00EA4FE0" w:rsidRPr="00BC6275">
        <w:t> :</w:t>
      </w:r>
    </w:p>
    <w:p w14:paraId="3F212461" w14:textId="77777777" w:rsidR="003F131D" w:rsidRDefault="003F131D" w:rsidP="001F0B3A">
      <w:r>
        <w:t xml:space="preserve">Vérifiez (cliquez sur </w:t>
      </w:r>
      <w:r>
        <w:rPr>
          <w:noProof/>
          <w:lang w:eastAsia="fr-FR"/>
        </w:rPr>
        <w:drawing>
          <wp:inline distT="0" distB="0" distL="0" distR="0" wp14:anchorId="3135CBD0" wp14:editId="77D8C05B">
            <wp:extent cx="146368" cy="135632"/>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3862" cy="142576"/>
                    </a:xfrm>
                    <a:prstGeom prst="rect">
                      <a:avLst/>
                    </a:prstGeom>
                    <a:noFill/>
                    <a:ln>
                      <a:noFill/>
                    </a:ln>
                  </pic:spPr>
                </pic:pic>
              </a:graphicData>
            </a:graphic>
          </wp:inline>
        </w:drawing>
      </w:r>
      <w:r>
        <w:t xml:space="preserve">dans l’OB1) que le bit associé à la sortie </w:t>
      </w:r>
      <w:r w:rsidRPr="00081311">
        <w:rPr>
          <w:rStyle w:val="Code"/>
        </w:rPr>
        <w:t>PrésenceBoite</w:t>
      </w:r>
      <w:r>
        <w:t xml:space="preserve"> passe à 1 lorsqu’une boite est sous la M120.</w:t>
      </w:r>
    </w:p>
    <w:p w14:paraId="757D6039" w14:textId="36820737" w:rsidR="003F131D" w:rsidRDefault="0032676C" w:rsidP="001F0B3A">
      <w:r>
        <w:t>Vérifiez que la variable (</w:t>
      </w:r>
      <w:r w:rsidR="00FA7B56" w:rsidRPr="00081311">
        <w:rPr>
          <w:rStyle w:val="Code"/>
        </w:rPr>
        <w:t>%</w:t>
      </w:r>
      <w:r w:rsidRPr="00081311">
        <w:rPr>
          <w:rStyle w:val="Code"/>
        </w:rPr>
        <w:t>MW100</w:t>
      </w:r>
      <w:r>
        <w:t xml:space="preserve">) </w:t>
      </w:r>
      <w:r w:rsidR="003F131D">
        <w:t>prend le numéro inscrit sur le code-barres de la boite.</w:t>
      </w:r>
    </w:p>
    <w:p w14:paraId="65E15361" w14:textId="5994AC1E" w:rsidR="00E93668" w:rsidRDefault="003F131D" w:rsidP="001F0B3A">
      <w:r>
        <w:t xml:space="preserve">Vérifiez que le bit </w:t>
      </w:r>
      <w:r w:rsidRPr="00081311">
        <w:rPr>
          <w:rStyle w:val="Code"/>
        </w:rPr>
        <w:t>PrésenceBoite</w:t>
      </w:r>
      <w:r>
        <w:t xml:space="preserve"> passe à 0 lorsqu’il n’y a plus de boite sous la M120 et que son numéro est rémanent</w:t>
      </w:r>
      <w:r w:rsidR="00B372C9">
        <w:t xml:space="preserve"> (garde sa valeur alors qu’aucune boite n’est sous le lecteur)</w:t>
      </w:r>
      <w:r>
        <w:t>.</w:t>
      </w:r>
    </w:p>
    <w:p w14:paraId="379BD351" w14:textId="77777777" w:rsidR="00E93668" w:rsidRDefault="00E93668">
      <w:r>
        <w:br w:type="page"/>
      </w:r>
    </w:p>
    <w:p w14:paraId="4AA93CF7" w14:textId="77777777" w:rsidR="003F131D" w:rsidRDefault="003F131D" w:rsidP="001F0B3A"/>
    <w:p w14:paraId="1048A701" w14:textId="77777777" w:rsidR="00EA4FE0" w:rsidRDefault="00EA4FE0" w:rsidP="00EA4FE0">
      <w:pPr>
        <w:pStyle w:val="Titre1"/>
      </w:pPr>
      <w:r>
        <w:t>Niveau 3</w:t>
      </w:r>
    </w:p>
    <w:p w14:paraId="4E3B8104" w14:textId="77777777" w:rsidR="00EA4FE0" w:rsidRDefault="00EA4FE0" w:rsidP="00EA4FE0">
      <w:pPr>
        <w:pStyle w:val="Titre2"/>
      </w:pPr>
      <w:r>
        <w:t>Objectifs de ce niveau</w:t>
      </w:r>
    </w:p>
    <w:p w14:paraId="10E8EC3A" w14:textId="25EF2005" w:rsidR="00AD08EA" w:rsidRDefault="007E686D" w:rsidP="00FA7B56">
      <w:pPr>
        <w:pStyle w:val="Pardeliste"/>
        <w:numPr>
          <w:ilvl w:val="0"/>
          <w:numId w:val="15"/>
        </w:numPr>
      </w:pPr>
      <w:r>
        <w:t xml:space="preserve">Affichage </w:t>
      </w:r>
      <w:r w:rsidR="00FA7B56">
        <w:t>d’une</w:t>
      </w:r>
      <w:r>
        <w:t xml:space="preserve"> variable</w:t>
      </w:r>
      <w:r w:rsidR="00FA7B56">
        <w:t xml:space="preserve"> en type REAL,</w:t>
      </w:r>
      <w:r>
        <w:t xml:space="preserve"> </w:t>
      </w:r>
      <w:r w:rsidR="00FA7B56">
        <w:t>%</w:t>
      </w:r>
      <w:r>
        <w:t>MD200, que l’</w:t>
      </w:r>
      <w:r w:rsidR="00FA7B56">
        <w:t xml:space="preserve">on nommera </w:t>
      </w:r>
      <w:r w:rsidR="00081311">
        <w:rPr>
          <w:rStyle w:val="Code"/>
          <w:rFonts w:cs="Courier New"/>
        </w:rPr>
        <w:t>"</w:t>
      </w:r>
      <w:r w:rsidR="00FA7B56" w:rsidRPr="00081311">
        <w:rPr>
          <w:rStyle w:val="Code"/>
        </w:rPr>
        <w:t>T1-PoidsBoite</w:t>
      </w:r>
      <w:r w:rsidR="00081311">
        <w:rPr>
          <w:rStyle w:val="Code"/>
          <w:rFonts w:cs="Courier New"/>
        </w:rPr>
        <w:t>"</w:t>
      </w:r>
      <w:r w:rsidR="00FA7B56">
        <w:t>,</w:t>
      </w:r>
      <w:r>
        <w:t xml:space="preserve"> </w:t>
      </w:r>
    </w:p>
    <w:p w14:paraId="63B128B4" w14:textId="4DB9D57C" w:rsidR="00AD08EA" w:rsidRDefault="00AD08EA" w:rsidP="00FA7B56">
      <w:pPr>
        <w:pStyle w:val="Pardeliste"/>
        <w:numPr>
          <w:ilvl w:val="0"/>
          <w:numId w:val="15"/>
        </w:numPr>
      </w:pPr>
      <w:r>
        <w:t xml:space="preserve">Affichage </w:t>
      </w:r>
      <w:r w:rsidR="007E686D">
        <w:t>du numéro de boite lu sur le code-barres</w:t>
      </w:r>
      <w:r w:rsidR="00FA7B56">
        <w:t xml:space="preserve"> </w:t>
      </w:r>
      <w:r w:rsidR="00081311">
        <w:rPr>
          <w:rStyle w:val="Code"/>
          <w:rFonts w:cs="Courier New"/>
        </w:rPr>
        <w:t>"</w:t>
      </w:r>
      <w:r w:rsidR="00FA7B56" w:rsidRPr="00081311">
        <w:rPr>
          <w:rStyle w:val="Code"/>
        </w:rPr>
        <w:t>T1-NumBoite</w:t>
      </w:r>
      <w:r w:rsidR="00081311">
        <w:rPr>
          <w:rStyle w:val="Code"/>
          <w:rFonts w:cs="Courier New"/>
        </w:rPr>
        <w:t xml:space="preserve">", </w:t>
      </w:r>
      <w:r w:rsidR="00FA7B56">
        <w:t xml:space="preserve"> </w:t>
      </w:r>
      <w:r w:rsidR="00FA7B56" w:rsidRPr="00081311">
        <w:rPr>
          <w:rStyle w:val="Code"/>
        </w:rPr>
        <w:t>%MW100</w:t>
      </w:r>
      <w:r w:rsidR="00FA7B56">
        <w:t xml:space="preserve"> (calculée a</w:t>
      </w:r>
      <w:r w:rsidR="007E686D">
        <w:t>u niveau précédent)</w:t>
      </w:r>
      <w:r>
        <w:t xml:space="preserve"> </w:t>
      </w:r>
    </w:p>
    <w:p w14:paraId="7CEE9AEA" w14:textId="44F45F2E" w:rsidR="007E686D" w:rsidRDefault="00AD08EA" w:rsidP="00FA7B56">
      <w:pPr>
        <w:pStyle w:val="Pardeliste"/>
        <w:numPr>
          <w:ilvl w:val="0"/>
          <w:numId w:val="15"/>
        </w:numPr>
      </w:pPr>
      <w:r>
        <w:t>A</w:t>
      </w:r>
      <w:r w:rsidR="00FA7B56">
        <w:t xml:space="preserve">llumer un voyant selon </w:t>
      </w:r>
      <w:r>
        <w:t xml:space="preserve">l’état de </w:t>
      </w:r>
      <w:r w:rsidR="00081311">
        <w:rPr>
          <w:rStyle w:val="Code"/>
          <w:rFonts w:cs="Courier New"/>
        </w:rPr>
        <w:t>"</w:t>
      </w:r>
      <w:r w:rsidR="00FA7B56" w:rsidRPr="00081311">
        <w:rPr>
          <w:rStyle w:val="Code"/>
        </w:rPr>
        <w:t>PrésenceBoite</w:t>
      </w:r>
      <w:r w:rsidR="00081311">
        <w:rPr>
          <w:rStyle w:val="Code"/>
          <w:rFonts w:cs="Courier New"/>
        </w:rPr>
        <w:t>"</w:t>
      </w:r>
      <w:r w:rsidR="00081311">
        <w:rPr>
          <w:rStyle w:val="Code"/>
        </w:rPr>
        <w:t>,</w:t>
      </w:r>
      <w:r w:rsidR="00FA7B56" w:rsidRPr="00081311">
        <w:rPr>
          <w:rStyle w:val="Code"/>
        </w:rPr>
        <w:t xml:space="preserve"> %M16.7</w:t>
      </w:r>
      <w:r w:rsidR="00FA7B56">
        <w:t xml:space="preserve"> (du niveau précédent)</w:t>
      </w:r>
    </w:p>
    <w:p w14:paraId="195DC6D3" w14:textId="53208DFD" w:rsidR="00AD08EA" w:rsidRDefault="00AD08EA" w:rsidP="00FA7B56">
      <w:pPr>
        <w:pStyle w:val="Pardeliste"/>
        <w:numPr>
          <w:ilvl w:val="0"/>
          <w:numId w:val="15"/>
        </w:numPr>
      </w:pPr>
      <w:r>
        <w:t>Transférer un INT et un REAL du Tool1 vers le Tool4.</w:t>
      </w:r>
    </w:p>
    <w:p w14:paraId="74C67FD1" w14:textId="77777777" w:rsidR="00DC1691" w:rsidRDefault="00093231" w:rsidP="00DC1691">
      <w:pPr>
        <w:pStyle w:val="Titre2"/>
      </w:pPr>
      <w:r>
        <w:t>Insertion d’un HMI</w:t>
      </w:r>
    </w:p>
    <w:tbl>
      <w:tblPr>
        <w:tblStyle w:val="Grilledutableau"/>
        <w:tblW w:w="0" w:type="auto"/>
        <w:tblLook w:val="04A0" w:firstRow="1" w:lastRow="0" w:firstColumn="1" w:lastColumn="0" w:noHBand="0" w:noVBand="1"/>
      </w:tblPr>
      <w:tblGrid>
        <w:gridCol w:w="2031"/>
        <w:gridCol w:w="7144"/>
      </w:tblGrid>
      <w:tr w:rsidR="00DC1691" w14:paraId="36D1AFC4" w14:textId="77777777" w:rsidTr="00DC1691">
        <w:tc>
          <w:tcPr>
            <w:tcW w:w="4587" w:type="dxa"/>
          </w:tcPr>
          <w:p w14:paraId="7E22695C" w14:textId="77777777" w:rsidR="00DC1691" w:rsidRPr="00E93668" w:rsidRDefault="00DC1691" w:rsidP="00DC1691">
            <w:pPr>
              <w:rPr>
                <w:rFonts w:asciiTheme="minorHAnsi" w:hAnsiTheme="minorHAnsi"/>
              </w:rPr>
            </w:pPr>
            <w:r w:rsidRPr="00E93668">
              <w:rPr>
                <w:rFonts w:asciiTheme="minorHAnsi" w:hAnsiTheme="minorHAnsi"/>
              </w:rPr>
              <w:t xml:space="preserve">Dans Appareils &amp; Réseaux, à partir du catalogue matériel, </w:t>
            </w:r>
            <w:r w:rsidRPr="00081311">
              <w:rPr>
                <w:rFonts w:asciiTheme="minorHAnsi" w:hAnsiTheme="minorHAnsi"/>
                <w:b/>
              </w:rPr>
              <w:t>insérez</w:t>
            </w:r>
            <w:r w:rsidRPr="00E93668">
              <w:rPr>
                <w:rFonts w:asciiTheme="minorHAnsi" w:hAnsiTheme="minorHAnsi"/>
              </w:rPr>
              <w:t>, dans Appareils et réseau, un HMI TP700 confort doté de l’adresse indiquée sur l’HMI.</w:t>
            </w:r>
          </w:p>
        </w:tc>
        <w:tc>
          <w:tcPr>
            <w:tcW w:w="4588" w:type="dxa"/>
          </w:tcPr>
          <w:p w14:paraId="0930F91E" w14:textId="77777777" w:rsidR="00DC1691" w:rsidRDefault="00DC1691" w:rsidP="00DC1691">
            <w:r>
              <w:rPr>
                <w:rFonts w:asciiTheme="minorHAnsi" w:eastAsiaTheme="minorEastAsia" w:hAnsiTheme="minorHAnsi" w:cstheme="minorBidi"/>
                <w:lang w:eastAsia="en-US"/>
              </w:rPr>
              <w:object w:dxaOrig="11565" w:dyaOrig="4875" w14:anchorId="51585313">
                <v:shape id="_x0000_i1038" type="#_x0000_t75" style="width:346.1pt;height:146.45pt" o:ole="">
                  <v:imagedata r:id="rId38" o:title=""/>
                </v:shape>
                <o:OLEObject Type="Embed" ProgID="PBrush" ShapeID="_x0000_i1038" DrawAspect="Content" ObjectID="_1643031526" r:id="rId39"/>
              </w:object>
            </w:r>
          </w:p>
        </w:tc>
      </w:tr>
    </w:tbl>
    <w:p w14:paraId="2550D110" w14:textId="1F891797" w:rsidR="00DC1691" w:rsidRDefault="00E93668" w:rsidP="00093231">
      <w:pPr>
        <w:pStyle w:val="Titre2"/>
      </w:pPr>
      <w:r>
        <w:t>CrÉ</w:t>
      </w:r>
      <w:r w:rsidR="00093231">
        <w:t>ation de champs E/S</w:t>
      </w:r>
    </w:p>
    <w:tbl>
      <w:tblPr>
        <w:tblStyle w:val="Grilledutableau"/>
        <w:tblW w:w="0" w:type="auto"/>
        <w:tblLook w:val="04A0" w:firstRow="1" w:lastRow="0" w:firstColumn="1" w:lastColumn="0" w:noHBand="0" w:noVBand="1"/>
      </w:tblPr>
      <w:tblGrid>
        <w:gridCol w:w="4542"/>
        <w:gridCol w:w="4633"/>
      </w:tblGrid>
      <w:tr w:rsidR="00DC1691" w14:paraId="72A52FAA" w14:textId="77777777" w:rsidTr="00093231">
        <w:tc>
          <w:tcPr>
            <w:tcW w:w="4542" w:type="dxa"/>
          </w:tcPr>
          <w:p w14:paraId="28712B01" w14:textId="77777777" w:rsidR="00093231" w:rsidRPr="00E93668" w:rsidRDefault="00093231" w:rsidP="00093231">
            <w:pPr>
              <w:rPr>
                <w:rFonts w:asciiTheme="minorHAnsi" w:hAnsiTheme="minorHAnsi"/>
              </w:rPr>
            </w:pPr>
            <w:r w:rsidRPr="00081311">
              <w:rPr>
                <w:rFonts w:asciiTheme="minorHAnsi" w:hAnsiTheme="minorHAnsi"/>
                <w:b/>
              </w:rPr>
              <w:t>Insérez</w:t>
            </w:r>
            <w:r w:rsidRPr="00E93668">
              <w:rPr>
                <w:rFonts w:asciiTheme="minorHAnsi" w:hAnsiTheme="minorHAnsi"/>
              </w:rPr>
              <w:t xml:space="preserve"> une vue dans laquelle placez deux champs E/S, en mode sortie, pour y faire afficher le poids de la boite et son numéro. </w:t>
            </w:r>
          </w:p>
          <w:p w14:paraId="188B9730" w14:textId="77777777" w:rsidR="00093231" w:rsidRPr="00E93668" w:rsidRDefault="00093231" w:rsidP="00093231">
            <w:pPr>
              <w:rPr>
                <w:rFonts w:asciiTheme="minorHAnsi" w:hAnsiTheme="minorHAnsi"/>
              </w:rPr>
            </w:pPr>
            <w:r w:rsidRPr="00081311">
              <w:rPr>
                <w:rFonts w:asciiTheme="minorHAnsi" w:hAnsiTheme="minorHAnsi"/>
                <w:b/>
              </w:rPr>
              <w:t>Indiquez</w:t>
            </w:r>
            <w:r w:rsidRPr="00E93668">
              <w:rPr>
                <w:rFonts w:asciiTheme="minorHAnsi" w:hAnsiTheme="minorHAnsi"/>
              </w:rPr>
              <w:t xml:space="preserve"> le format d’affichage du nombre :</w:t>
            </w:r>
          </w:p>
          <w:p w14:paraId="3E33CD67" w14:textId="77777777" w:rsidR="00093231" w:rsidRPr="00E93668" w:rsidRDefault="00093231" w:rsidP="00093231">
            <w:pPr>
              <w:rPr>
                <w:rFonts w:asciiTheme="minorHAnsi" w:hAnsiTheme="minorHAnsi"/>
              </w:rPr>
            </w:pPr>
            <w:r w:rsidRPr="00E93668">
              <w:rPr>
                <w:rFonts w:asciiTheme="minorHAnsi" w:hAnsiTheme="minorHAnsi"/>
              </w:rPr>
              <w:t>Pour le poids : s999.99 (avec signe)</w:t>
            </w:r>
          </w:p>
          <w:p w14:paraId="645BAE66" w14:textId="70068AC9" w:rsidR="00DC1691" w:rsidRDefault="00093231" w:rsidP="00093231">
            <w:r w:rsidRPr="00E93668">
              <w:rPr>
                <w:rFonts w:asciiTheme="minorHAnsi" w:hAnsiTheme="minorHAnsi"/>
              </w:rPr>
              <w:t>Pour le numéro : 9999 (sans signe, sans décimale)</w:t>
            </w:r>
            <w:r w:rsidR="00E93668">
              <w:rPr>
                <w:rFonts w:asciiTheme="minorHAnsi" w:hAnsiTheme="minorHAnsi"/>
              </w:rPr>
              <w:t>.</w:t>
            </w:r>
          </w:p>
        </w:tc>
        <w:tc>
          <w:tcPr>
            <w:tcW w:w="4633" w:type="dxa"/>
          </w:tcPr>
          <w:p w14:paraId="2C3E71EC" w14:textId="77777777" w:rsidR="00DC1691" w:rsidRDefault="00093231" w:rsidP="00DC1691">
            <w:r>
              <w:rPr>
                <w:noProof/>
              </w:rPr>
              <w:drawing>
                <wp:inline distT="0" distB="0" distL="0" distR="0" wp14:anchorId="4477EF05" wp14:editId="48197AF7">
                  <wp:extent cx="2804984" cy="1509532"/>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37174" cy="1526856"/>
                          </a:xfrm>
                          <a:prstGeom prst="rect">
                            <a:avLst/>
                          </a:prstGeom>
                          <a:noFill/>
                          <a:ln>
                            <a:noFill/>
                          </a:ln>
                        </pic:spPr>
                      </pic:pic>
                    </a:graphicData>
                  </a:graphic>
                </wp:inline>
              </w:drawing>
            </w:r>
          </w:p>
        </w:tc>
      </w:tr>
    </w:tbl>
    <w:p w14:paraId="46229128" w14:textId="2B417F8B" w:rsidR="00DC1691" w:rsidRDefault="00093231" w:rsidP="00DC1691">
      <w:r>
        <w:t>Pour les essais, une boite sera placée sous le lecteur</w:t>
      </w:r>
      <w:r w:rsidR="00FA7B56">
        <w:t>, le poids sera introduit sur le HMI.</w:t>
      </w:r>
    </w:p>
    <w:p w14:paraId="2F04B229" w14:textId="73614004" w:rsidR="00E93668" w:rsidRDefault="00E93668" w:rsidP="00E93668">
      <w:pPr>
        <w:pStyle w:val="Titre2"/>
      </w:pPr>
      <w:r>
        <w:t>Voyants</w:t>
      </w:r>
    </w:p>
    <w:tbl>
      <w:tblPr>
        <w:tblStyle w:val="Grilledutableau"/>
        <w:tblW w:w="0" w:type="auto"/>
        <w:tblLook w:val="04A0" w:firstRow="1" w:lastRow="0" w:firstColumn="1" w:lastColumn="0" w:noHBand="0" w:noVBand="1"/>
      </w:tblPr>
      <w:tblGrid>
        <w:gridCol w:w="3944"/>
        <w:gridCol w:w="5231"/>
      </w:tblGrid>
      <w:tr w:rsidR="00D7018A" w14:paraId="4D10ADE1" w14:textId="77777777" w:rsidTr="00F72F73">
        <w:tc>
          <w:tcPr>
            <w:tcW w:w="3944" w:type="dxa"/>
          </w:tcPr>
          <w:p w14:paraId="01FAE1C6" w14:textId="77777777" w:rsidR="00D7018A" w:rsidRPr="00E93668" w:rsidRDefault="00D7018A" w:rsidP="00DC1691">
            <w:pPr>
              <w:rPr>
                <w:rFonts w:asciiTheme="minorHAnsi" w:hAnsiTheme="minorHAnsi"/>
              </w:rPr>
            </w:pPr>
            <w:r w:rsidRPr="00E93668">
              <w:rPr>
                <w:rFonts w:asciiTheme="minorHAnsi" w:hAnsiTheme="minorHAnsi"/>
              </w:rPr>
              <w:t xml:space="preserve">Dans une vue de l’HMI, </w:t>
            </w:r>
            <w:r w:rsidRPr="00081311">
              <w:rPr>
                <w:rFonts w:asciiTheme="minorHAnsi" w:hAnsiTheme="minorHAnsi"/>
                <w:b/>
              </w:rPr>
              <w:t>placez un voyant</w:t>
            </w:r>
            <w:r w:rsidRPr="00E93668">
              <w:rPr>
                <w:rFonts w:asciiTheme="minorHAnsi" w:hAnsiTheme="minorHAnsi"/>
              </w:rPr>
              <w:t xml:space="preserve"> (un cercle) qui devra être vert quand la boite est sous la M120 </w:t>
            </w:r>
            <w:r w:rsidRPr="00E93668">
              <w:rPr>
                <w:rStyle w:val="SansinterligneCar"/>
                <w:rFonts w:asciiTheme="minorHAnsi" w:hAnsiTheme="minorHAnsi"/>
              </w:rPr>
              <w:t>(</w:t>
            </w:r>
            <w:r w:rsidRPr="00081311">
              <w:rPr>
                <w:rStyle w:val="Code"/>
              </w:rPr>
              <w:t>PrésenceBoite %M16.7</w:t>
            </w:r>
            <w:r w:rsidRPr="00E93668">
              <w:rPr>
                <w:rFonts w:asciiTheme="minorHAnsi" w:hAnsiTheme="minorHAnsi"/>
              </w:rPr>
              <w:t>) et gris dans le cas contraire.</w:t>
            </w:r>
          </w:p>
          <w:p w14:paraId="10B421A7" w14:textId="74E1DB73" w:rsidR="00B372C9" w:rsidRDefault="00F72F73" w:rsidP="00F72F73">
            <w:r w:rsidRPr="00081311">
              <w:rPr>
                <w:rFonts w:asciiTheme="minorHAnsi" w:hAnsiTheme="minorHAnsi"/>
                <w:b/>
              </w:rPr>
              <w:t>Transférez et vérifiez</w:t>
            </w:r>
            <w:r w:rsidRPr="00E93668">
              <w:rPr>
                <w:rFonts w:asciiTheme="minorHAnsi" w:hAnsiTheme="minorHAnsi"/>
              </w:rPr>
              <w:t xml:space="preserve"> que le voyant s’allume lors de la présence de la boite</w:t>
            </w:r>
            <w:r w:rsidR="00E93668" w:rsidRPr="00E93668">
              <w:rPr>
                <w:rFonts w:asciiTheme="minorHAnsi" w:hAnsiTheme="minorHAnsi"/>
              </w:rPr>
              <w:t>.</w:t>
            </w:r>
          </w:p>
        </w:tc>
        <w:tc>
          <w:tcPr>
            <w:tcW w:w="5231" w:type="dxa"/>
          </w:tcPr>
          <w:p w14:paraId="697BCA67" w14:textId="77777777" w:rsidR="00D7018A" w:rsidRDefault="00B372C9" w:rsidP="00DC1691">
            <w:r>
              <w:rPr>
                <w:rFonts w:asciiTheme="minorHAnsi" w:eastAsiaTheme="minorEastAsia" w:hAnsiTheme="minorHAnsi" w:cstheme="minorBidi"/>
                <w:lang w:eastAsia="en-US"/>
              </w:rPr>
              <w:object w:dxaOrig="9930" w:dyaOrig="4950" w14:anchorId="148F4201">
                <v:shape id="_x0000_i1039" type="#_x0000_t75" style="width:250.35pt;height:124.35pt" o:ole="">
                  <v:imagedata r:id="rId41" o:title=""/>
                </v:shape>
                <o:OLEObject Type="Embed" ProgID="PBrush" ShapeID="_x0000_i1039" DrawAspect="Content" ObjectID="_1643031527" r:id="rId42"/>
              </w:object>
            </w:r>
          </w:p>
        </w:tc>
      </w:tr>
    </w:tbl>
    <w:p w14:paraId="13EB7020" w14:textId="77777777" w:rsidR="00F72F73" w:rsidRDefault="00F72F73" w:rsidP="00F72F73"/>
    <w:p w14:paraId="4A3937DE" w14:textId="77777777" w:rsidR="00F72F73" w:rsidRDefault="00F72F73" w:rsidP="00F72F73"/>
    <w:p w14:paraId="10211AFD" w14:textId="77777777" w:rsidR="00E13877" w:rsidRDefault="00E13877" w:rsidP="00E13877">
      <w:pPr>
        <w:pStyle w:val="Titre2"/>
      </w:pPr>
      <w:r>
        <w:t>Insertion d’un autre API (Tool4)</w:t>
      </w:r>
    </w:p>
    <w:p w14:paraId="61151F7E" w14:textId="17ACD0AD" w:rsidR="00DE17CD" w:rsidRDefault="006B6493" w:rsidP="00E13877">
      <w:r>
        <w:t xml:space="preserve">Dans les Appareils et réseaux, </w:t>
      </w:r>
      <w:r w:rsidR="00DC1691" w:rsidRPr="000018AD">
        <w:rPr>
          <w:b/>
        </w:rPr>
        <w:t>i</w:t>
      </w:r>
      <w:r w:rsidRPr="000018AD">
        <w:rPr>
          <w:b/>
        </w:rPr>
        <w:t>nsérez</w:t>
      </w:r>
      <w:r>
        <w:t xml:space="preserve"> un </w:t>
      </w:r>
      <w:r w:rsidR="00DC1691">
        <w:t>deuxième</w:t>
      </w:r>
      <w:r>
        <w:t xml:space="preserve"> API CPU1512C nommé Tool4</w:t>
      </w:r>
      <w:r w:rsidR="00B666B8">
        <w:t xml:space="preserve">. </w:t>
      </w:r>
      <w:r w:rsidR="00E13877" w:rsidRPr="000018AD">
        <w:rPr>
          <w:b/>
        </w:rPr>
        <w:t>Reliez-le au réseau</w:t>
      </w:r>
      <w:r w:rsidR="00E13877">
        <w:t xml:space="preserve"> et </w:t>
      </w:r>
      <w:r w:rsidR="00E13877" w:rsidRPr="000018AD">
        <w:rPr>
          <w:b/>
        </w:rPr>
        <w:t>indiquez</w:t>
      </w:r>
      <w:r w:rsidR="00E13877">
        <w:t xml:space="preserve"> </w:t>
      </w:r>
      <w:r w:rsidR="00E13877" w:rsidRPr="002670B5">
        <w:rPr>
          <w:b/>
        </w:rPr>
        <w:t>l’adresse IP</w:t>
      </w:r>
      <w:r w:rsidR="00E13877">
        <w:t xml:space="preserve"> notée sur la CPU. </w:t>
      </w:r>
      <w:r w:rsidR="00B666B8" w:rsidRPr="000018AD">
        <w:rPr>
          <w:b/>
        </w:rPr>
        <w:t>Modifiez</w:t>
      </w:r>
      <w:r w:rsidR="00B666B8">
        <w:t xml:space="preserve"> les adresses E/S (1000, 0 et 2). (Le Tool4 ne possède pas de carte de communication)</w:t>
      </w:r>
      <w:r w:rsidR="00E93668">
        <w:t>.</w:t>
      </w:r>
    </w:p>
    <w:p w14:paraId="02661ED6" w14:textId="66F9C1DF" w:rsidR="00E13877" w:rsidRDefault="006D4047" w:rsidP="006D4047">
      <w:pPr>
        <w:pStyle w:val="Titre2"/>
      </w:pPr>
      <w:r>
        <w:t>Chargement dans le Tool4</w:t>
      </w:r>
      <w:r w:rsidR="000018AD">
        <w:t xml:space="preserve"> et vÉRIFICATION DU FONCTIONNEMENT</w:t>
      </w:r>
    </w:p>
    <w:p w14:paraId="22B9A719" w14:textId="77777777" w:rsidR="006D4047" w:rsidRDefault="006D4047" w:rsidP="00E13877">
      <w:r w:rsidRPr="000018AD">
        <w:rPr>
          <w:b/>
        </w:rPr>
        <w:t>Vérifiez</w:t>
      </w:r>
      <w:r>
        <w:t xml:space="preserve"> que le Tool4 passe bien en R</w:t>
      </w:r>
      <w:r w:rsidR="00B03701">
        <w:t>UN</w:t>
      </w:r>
      <w:r>
        <w:t xml:space="preserve"> après le chargement. Et</w:t>
      </w:r>
      <w:r w:rsidR="00E778FC">
        <w:t>,</w:t>
      </w:r>
      <w:r>
        <w:t xml:space="preserve"> dans une table de visualisation</w:t>
      </w:r>
      <w:r w:rsidR="00E778FC">
        <w:t>,</w:t>
      </w:r>
      <w:r>
        <w:t xml:space="preserve"> faites allumer et éteindre les lampes</w:t>
      </w:r>
      <w:r w:rsidR="00E778FC">
        <w:t>. (Si elles ne s’allument pas, vérifiez que les adresses des cartes E/</w:t>
      </w:r>
      <w:r w:rsidR="00B03701">
        <w:t>S</w:t>
      </w:r>
      <w:r w:rsidR="00E778FC">
        <w:t xml:space="preserve"> sont correctes).</w:t>
      </w:r>
    </w:p>
    <w:p w14:paraId="474C3C21" w14:textId="0853E243" w:rsidR="007E3841" w:rsidRDefault="00E93668" w:rsidP="007E3841">
      <w:pPr>
        <w:pStyle w:val="Titre2"/>
      </w:pPr>
      <w:r>
        <w:t>DÉ</w:t>
      </w:r>
      <w:r w:rsidR="000018AD">
        <w:t>claration du mot ÉvÉ</w:t>
      </w:r>
      <w:r w:rsidR="007E3841">
        <w:t>nement</w:t>
      </w:r>
    </w:p>
    <w:p w14:paraId="52ABAADC" w14:textId="6E6EE463" w:rsidR="007E3841" w:rsidRDefault="007E3841" w:rsidP="007E3841">
      <w:r w:rsidRPr="000018AD">
        <w:rPr>
          <w:b/>
        </w:rPr>
        <w:t>Déclarez</w:t>
      </w:r>
      <w:r>
        <w:t xml:space="preserve"> dans les variables du Tool1 le mot : "T1-Event" (%MW80) </w:t>
      </w:r>
      <w:r w:rsidRPr="00886EC5">
        <w:rPr>
          <w:b/>
        </w:rPr>
        <w:t>en type WORD</w:t>
      </w:r>
      <w:r>
        <w:t xml:space="preserve">. On utilisera le bit de poids 0 de ce mot </w:t>
      </w:r>
      <w:r w:rsidR="00247828">
        <w:t xml:space="preserve">qui se note : </w:t>
      </w:r>
      <w:r w:rsidRPr="007E3841">
        <w:rPr>
          <w:rStyle w:val="SansinterligneCar"/>
        </w:rPr>
        <w:t>"T1-Event".%X0</w:t>
      </w:r>
      <w:r w:rsidR="00247828">
        <w:t>.</w:t>
      </w:r>
    </w:p>
    <w:p w14:paraId="42AF568E" w14:textId="77777777" w:rsidR="00B03701" w:rsidRDefault="00B03701" w:rsidP="00B03701">
      <w:pPr>
        <w:pStyle w:val="Titre2"/>
      </w:pPr>
      <w:r>
        <w:t>Bit pour demander l’enregistrement en DB</w:t>
      </w:r>
    </w:p>
    <w:tbl>
      <w:tblPr>
        <w:tblStyle w:val="Grilledutableau"/>
        <w:tblW w:w="0" w:type="auto"/>
        <w:tblLook w:val="04A0" w:firstRow="1" w:lastRow="0" w:firstColumn="1" w:lastColumn="0" w:noHBand="0" w:noVBand="1"/>
      </w:tblPr>
      <w:tblGrid>
        <w:gridCol w:w="3267"/>
        <w:gridCol w:w="5908"/>
      </w:tblGrid>
      <w:tr w:rsidR="00B03701" w14:paraId="45459682" w14:textId="77777777" w:rsidTr="00B03701">
        <w:tc>
          <w:tcPr>
            <w:tcW w:w="4587" w:type="dxa"/>
          </w:tcPr>
          <w:p w14:paraId="5B98663E" w14:textId="77777777" w:rsidR="00B03701" w:rsidRPr="00017E72" w:rsidRDefault="00B03701" w:rsidP="00B03701">
            <w:pPr>
              <w:keepNext/>
              <w:rPr>
                <w:rFonts w:asciiTheme="minorHAnsi" w:hAnsiTheme="minorHAnsi"/>
              </w:rPr>
            </w:pPr>
            <w:r w:rsidRPr="00017E72">
              <w:rPr>
                <w:rFonts w:asciiTheme="minorHAnsi" w:hAnsiTheme="minorHAnsi"/>
              </w:rPr>
              <w:t xml:space="preserve">Dans l’OB1 du Tool1, </w:t>
            </w:r>
            <w:r w:rsidRPr="000018AD">
              <w:rPr>
                <w:rFonts w:asciiTheme="minorHAnsi" w:hAnsiTheme="minorHAnsi"/>
                <w:b/>
              </w:rPr>
              <w:t>programmez</w:t>
            </w:r>
            <w:r w:rsidRPr="00017E72">
              <w:rPr>
                <w:rFonts w:asciiTheme="minorHAnsi" w:hAnsiTheme="minorHAnsi"/>
              </w:rPr>
              <w:t xml:space="preserve"> le réseau pour forcer le bit </w:t>
            </w:r>
            <w:r w:rsidR="007E3841" w:rsidRPr="00017E72">
              <w:rPr>
                <w:rStyle w:val="SansinterligneCar"/>
                <w:rFonts w:asciiTheme="minorHAnsi" w:hAnsiTheme="minorHAnsi"/>
              </w:rPr>
              <w:t>"T1-Event".%X0</w:t>
            </w:r>
            <w:r w:rsidRPr="00017E72">
              <w:rPr>
                <w:rFonts w:asciiTheme="minorHAnsi" w:hAnsiTheme="minorHAnsi"/>
              </w:rPr>
              <w:t xml:space="preserve"> pendant 1 seconde.</w:t>
            </w:r>
          </w:p>
        </w:tc>
        <w:tc>
          <w:tcPr>
            <w:tcW w:w="4588" w:type="dxa"/>
          </w:tcPr>
          <w:p w14:paraId="00973E81" w14:textId="77777777" w:rsidR="00B03701" w:rsidRDefault="007E3841" w:rsidP="00B03701">
            <w:r>
              <w:rPr>
                <w:rFonts w:asciiTheme="minorHAnsi" w:eastAsiaTheme="minorEastAsia" w:hAnsiTheme="minorHAnsi" w:cstheme="minorBidi"/>
                <w:lang w:eastAsia="en-US"/>
              </w:rPr>
              <w:object w:dxaOrig="8445" w:dyaOrig="1650" w14:anchorId="56E3E5E5">
                <v:shape id="_x0000_i1040" type="#_x0000_t75" style="width:284.75pt;height:55.65pt" o:ole="">
                  <v:imagedata r:id="rId43" o:title=""/>
                </v:shape>
                <o:OLEObject Type="Embed" ProgID="PBrush" ShapeID="_x0000_i1040" DrawAspect="Content" ObjectID="_1643031528" r:id="rId44"/>
              </w:object>
            </w:r>
          </w:p>
        </w:tc>
      </w:tr>
      <w:tr w:rsidR="00B03701" w14:paraId="56A7ED9D" w14:textId="77777777" w:rsidTr="00B03701">
        <w:tc>
          <w:tcPr>
            <w:tcW w:w="4587" w:type="dxa"/>
          </w:tcPr>
          <w:p w14:paraId="19ABC32F" w14:textId="77777777" w:rsidR="00B03701" w:rsidRPr="00017E72" w:rsidRDefault="00B03701" w:rsidP="00B03701">
            <w:pPr>
              <w:keepNext/>
              <w:rPr>
                <w:rFonts w:asciiTheme="minorHAnsi" w:hAnsiTheme="minorHAnsi"/>
              </w:rPr>
            </w:pPr>
            <w:r w:rsidRPr="00017E72">
              <w:rPr>
                <w:rFonts w:asciiTheme="minorHAnsi" w:hAnsiTheme="minorHAnsi"/>
              </w:rPr>
              <w:t>Dans l’OB1 du Tool1</w:t>
            </w:r>
            <w:r w:rsidRPr="000018AD">
              <w:rPr>
                <w:rFonts w:asciiTheme="minorHAnsi" w:hAnsiTheme="minorHAnsi"/>
                <w:b/>
              </w:rPr>
              <w:t>, faites allumer</w:t>
            </w:r>
            <w:r w:rsidRPr="00017E72">
              <w:rPr>
                <w:rFonts w:asciiTheme="minorHAnsi" w:hAnsiTheme="minorHAnsi"/>
              </w:rPr>
              <w:t xml:space="preserve"> la lampe verte si le bit </w:t>
            </w:r>
            <w:r w:rsidR="007E3841" w:rsidRPr="000018AD">
              <w:rPr>
                <w:rStyle w:val="Code"/>
              </w:rPr>
              <w:t>"T1-Event".%X0</w:t>
            </w:r>
            <w:r w:rsidR="007E3841" w:rsidRPr="00017E72">
              <w:rPr>
                <w:rFonts w:asciiTheme="minorHAnsi" w:hAnsiTheme="minorHAnsi"/>
              </w:rPr>
              <w:t xml:space="preserve"> </w:t>
            </w:r>
            <w:r w:rsidRPr="00017E72">
              <w:rPr>
                <w:rFonts w:asciiTheme="minorHAnsi" w:hAnsiTheme="minorHAnsi"/>
              </w:rPr>
              <w:t>est à 1</w:t>
            </w:r>
          </w:p>
        </w:tc>
        <w:tc>
          <w:tcPr>
            <w:tcW w:w="4588" w:type="dxa"/>
          </w:tcPr>
          <w:p w14:paraId="6D6BABBA" w14:textId="77777777" w:rsidR="00B03701" w:rsidRDefault="007E3841" w:rsidP="00B03701">
            <w:r>
              <w:rPr>
                <w:rFonts w:asciiTheme="minorHAnsi" w:eastAsiaTheme="minorEastAsia" w:hAnsiTheme="minorHAnsi" w:cstheme="minorBidi"/>
                <w:lang w:eastAsia="en-US"/>
              </w:rPr>
              <w:object w:dxaOrig="8445" w:dyaOrig="1035" w14:anchorId="7FF7719B">
                <v:shape id="_x0000_i1041" type="#_x0000_t75" style="width:283.1pt;height:34.35pt" o:ole="">
                  <v:imagedata r:id="rId45" o:title=""/>
                </v:shape>
                <o:OLEObject Type="Embed" ProgID="PBrush" ShapeID="_x0000_i1041" DrawAspect="Content" ObjectID="_1643031529" r:id="rId46"/>
              </w:object>
            </w:r>
          </w:p>
        </w:tc>
      </w:tr>
    </w:tbl>
    <w:p w14:paraId="0353815F" w14:textId="77777777" w:rsidR="00B03701" w:rsidRDefault="00B03701" w:rsidP="00B03701">
      <w:pPr>
        <w:keepNext/>
      </w:pPr>
      <w:r w:rsidRPr="000018AD">
        <w:rPr>
          <w:b/>
        </w:rPr>
        <w:t>Transférez et vérifiez</w:t>
      </w:r>
      <w:r>
        <w:t xml:space="preserve"> que lors d’une impulsion sur le bouton Start, la lampe verte s’allume pendant 1s</w:t>
      </w:r>
      <w:r w:rsidR="00886EC5">
        <w:t xml:space="preserve"> (et que le bit </w:t>
      </w:r>
      <w:r w:rsidR="007E3841" w:rsidRPr="000018AD">
        <w:rPr>
          <w:rStyle w:val="Code"/>
        </w:rPr>
        <w:t>"T1-Event".%X0</w:t>
      </w:r>
      <w:r w:rsidR="007E3841">
        <w:t xml:space="preserve"> </w:t>
      </w:r>
      <w:r w:rsidR="00886EC5">
        <w:t>passe à 1)</w:t>
      </w:r>
      <w:r>
        <w:t>.</w:t>
      </w:r>
    </w:p>
    <w:p w14:paraId="3596CB1D" w14:textId="6A0D8942" w:rsidR="000B58DC" w:rsidRDefault="000018AD" w:rsidP="000B58DC">
      <w:pPr>
        <w:pStyle w:val="Titre2"/>
      </w:pPr>
      <w:r>
        <w:t>DÉ</w:t>
      </w:r>
      <w:r w:rsidR="000B58DC">
        <w:t>claration des variables du Tool4</w:t>
      </w:r>
    </w:p>
    <w:p w14:paraId="74FAFAD1" w14:textId="10DA0634" w:rsidR="000B58DC" w:rsidRDefault="000018AD" w:rsidP="000B58DC">
      <w:r w:rsidRPr="000018AD">
        <w:rPr>
          <w:b/>
        </w:rPr>
        <w:t>Déclarez</w:t>
      </w:r>
      <w:r w:rsidR="000B58DC">
        <w:t> </w:t>
      </w:r>
      <w:r w:rsidR="000B58DC" w:rsidRPr="000018AD">
        <w:rPr>
          <w:rStyle w:val="Code"/>
        </w:rPr>
        <w:t>: T4-L Verte</w:t>
      </w:r>
      <w:r w:rsidR="000B58DC" w:rsidRPr="00E13877">
        <w:rPr>
          <w:rStyle w:val="SansinterligneCar"/>
        </w:rPr>
        <w:t xml:space="preserve">, </w:t>
      </w:r>
      <w:r w:rsidR="000B58DC" w:rsidRPr="000018AD">
        <w:rPr>
          <w:rStyle w:val="Code"/>
        </w:rPr>
        <w:t>T4-Orange</w:t>
      </w:r>
      <w:r w:rsidR="000B58DC" w:rsidRPr="00E13877">
        <w:rPr>
          <w:rStyle w:val="SansinterligneCar"/>
        </w:rPr>
        <w:t xml:space="preserve">, et </w:t>
      </w:r>
      <w:r w:rsidR="000B58DC" w:rsidRPr="000018AD">
        <w:rPr>
          <w:rStyle w:val="Code"/>
        </w:rPr>
        <w:t>T4-Rouge</w:t>
      </w:r>
      <w:r w:rsidR="000B58DC">
        <w:t xml:space="preserve"> aux adresses </w:t>
      </w:r>
      <w:r w:rsidR="000B58DC" w:rsidRPr="000018AD">
        <w:rPr>
          <w:rStyle w:val="Code"/>
        </w:rPr>
        <w:t>%Q1.5</w:t>
      </w:r>
      <w:r w:rsidR="000B58DC" w:rsidRPr="000018AD">
        <w:rPr>
          <w:rStyle w:val="SansinterligneCar"/>
        </w:rPr>
        <w:t>, %Q1.6</w:t>
      </w:r>
      <w:r w:rsidR="000B58DC" w:rsidRPr="00E13877">
        <w:rPr>
          <w:rStyle w:val="SansinterligneCar"/>
        </w:rPr>
        <w:t xml:space="preserve"> et </w:t>
      </w:r>
      <w:r w:rsidR="000B58DC" w:rsidRPr="000018AD">
        <w:rPr>
          <w:rStyle w:val="Code"/>
        </w:rPr>
        <w:t>%Q1.7</w:t>
      </w:r>
    </w:p>
    <w:p w14:paraId="5B750841" w14:textId="33A3292D" w:rsidR="000B58DC" w:rsidRDefault="000B58DC" w:rsidP="000B58DC">
      <w:r w:rsidRPr="000018AD">
        <w:rPr>
          <w:b/>
        </w:rPr>
        <w:t>Déclarez</w:t>
      </w:r>
      <w:r>
        <w:t xml:space="preserve"> un mot </w:t>
      </w:r>
      <w:r w:rsidRPr="000018AD">
        <w:rPr>
          <w:rStyle w:val="Code"/>
        </w:rPr>
        <w:t>%MD200</w:t>
      </w:r>
      <w:r w:rsidRPr="00B03701">
        <w:rPr>
          <w:rStyle w:val="SansinterligneCar"/>
        </w:rPr>
        <w:t xml:space="preserve"> en Real</w:t>
      </w:r>
      <w:r>
        <w:t xml:space="preserve">, nommé </w:t>
      </w:r>
      <w:r w:rsidRPr="000018AD">
        <w:rPr>
          <w:rStyle w:val="Code"/>
        </w:rPr>
        <w:t>T4-PoidsRecu</w:t>
      </w:r>
      <w:r>
        <w:t xml:space="preserve"> et un autre </w:t>
      </w:r>
      <w:r w:rsidRPr="000018AD">
        <w:rPr>
          <w:rStyle w:val="Code"/>
        </w:rPr>
        <w:t>%MW100</w:t>
      </w:r>
      <w:r w:rsidRPr="00B03701">
        <w:t xml:space="preserve"> </w:t>
      </w:r>
      <w:r w:rsidRPr="00B03701">
        <w:rPr>
          <w:rStyle w:val="SansinterligneCar"/>
        </w:rPr>
        <w:t>en Int</w:t>
      </w:r>
      <w:r>
        <w:t>, nommé </w:t>
      </w:r>
      <w:r w:rsidRPr="000018AD">
        <w:rPr>
          <w:rStyle w:val="Code"/>
        </w:rPr>
        <w:t>T4-NoBoiteRecu</w:t>
      </w:r>
      <w:r>
        <w:t>.</w:t>
      </w:r>
    </w:p>
    <w:p w14:paraId="71676901" w14:textId="77777777" w:rsidR="000018AD" w:rsidRDefault="000018AD">
      <w:pPr>
        <w:rPr>
          <w:caps/>
          <w:spacing w:val="15"/>
          <w:sz w:val="22"/>
          <w:szCs w:val="22"/>
        </w:rPr>
      </w:pPr>
      <w:r>
        <w:br w:type="page"/>
      </w:r>
    </w:p>
    <w:p w14:paraId="33CA87D8" w14:textId="156F7EFD" w:rsidR="00886EC5" w:rsidRDefault="00960C11" w:rsidP="00886EC5">
      <w:pPr>
        <w:pStyle w:val="Titre2"/>
      </w:pPr>
      <w:r>
        <w:lastRenderedPageBreak/>
        <w:t>Envoi</w:t>
      </w:r>
      <w:r w:rsidR="00E93668">
        <w:t xml:space="preserve"> des donnÉ</w:t>
      </w:r>
      <w:r w:rsidR="00886EC5">
        <w:t>es du Tool1 vers le Tool4</w:t>
      </w:r>
    </w:p>
    <w:p w14:paraId="273434F0" w14:textId="77777777" w:rsidR="000018AD" w:rsidRPr="000018AD" w:rsidRDefault="000018AD" w:rsidP="000018AD"/>
    <w:tbl>
      <w:tblPr>
        <w:tblStyle w:val="Grilledutableau"/>
        <w:tblW w:w="0" w:type="auto"/>
        <w:tblLook w:val="04A0" w:firstRow="1" w:lastRow="0" w:firstColumn="1" w:lastColumn="0" w:noHBand="0" w:noVBand="1"/>
      </w:tblPr>
      <w:tblGrid>
        <w:gridCol w:w="2089"/>
        <w:gridCol w:w="7086"/>
      </w:tblGrid>
      <w:tr w:rsidR="00247828" w14:paraId="7AB36FA6" w14:textId="77777777" w:rsidTr="00247828">
        <w:tc>
          <w:tcPr>
            <w:tcW w:w="3256" w:type="dxa"/>
          </w:tcPr>
          <w:p w14:paraId="7BCA4853" w14:textId="2BB75777" w:rsidR="00886EC5" w:rsidRPr="00E93668" w:rsidRDefault="00886EC5" w:rsidP="00886EC5">
            <w:pPr>
              <w:rPr>
                <w:rFonts w:asciiTheme="minorHAnsi" w:hAnsiTheme="minorHAnsi"/>
              </w:rPr>
            </w:pPr>
            <w:r w:rsidRPr="00E93668">
              <w:rPr>
                <w:rFonts w:asciiTheme="minorHAnsi" w:hAnsiTheme="minorHAnsi"/>
              </w:rPr>
              <w:t xml:space="preserve">Dans la rubrique Alarmes HMI, </w:t>
            </w:r>
            <w:r w:rsidRPr="000018AD">
              <w:rPr>
                <w:rFonts w:asciiTheme="minorHAnsi" w:hAnsiTheme="minorHAnsi"/>
                <w:b/>
              </w:rPr>
              <w:t>ajoute</w:t>
            </w:r>
            <w:r w:rsidR="000018AD">
              <w:rPr>
                <w:rFonts w:asciiTheme="minorHAnsi" w:hAnsiTheme="minorHAnsi"/>
                <w:b/>
              </w:rPr>
              <w:t>z</w:t>
            </w:r>
            <w:r w:rsidRPr="00E93668">
              <w:rPr>
                <w:rFonts w:asciiTheme="minorHAnsi" w:hAnsiTheme="minorHAnsi"/>
              </w:rPr>
              <w:t xml:space="preserve"> un événement qui, à l’apparition du bit 0 de </w:t>
            </w:r>
            <w:r w:rsidRPr="00E93668">
              <w:rPr>
                <w:rStyle w:val="SansinterligneCar"/>
                <w:rFonts w:asciiTheme="minorHAnsi" w:hAnsiTheme="minorHAnsi"/>
              </w:rPr>
              <w:t>T1-Event</w:t>
            </w:r>
            <w:r w:rsidRPr="00E93668">
              <w:rPr>
                <w:rFonts w:asciiTheme="minorHAnsi" w:hAnsiTheme="minorHAnsi"/>
              </w:rPr>
              <w:t xml:space="preserve">, </w:t>
            </w:r>
            <w:r w:rsidRPr="000018AD">
              <w:rPr>
                <w:rStyle w:val="Code"/>
              </w:rPr>
              <w:t>(</w:t>
            </w:r>
            <w:r w:rsidR="007E3841" w:rsidRPr="000018AD">
              <w:rPr>
                <w:rStyle w:val="Code"/>
              </w:rPr>
              <w:t>"T1-Event".%X0</w:t>
            </w:r>
            <w:r w:rsidRPr="00E93668">
              <w:rPr>
                <w:rStyle w:val="SansinterligneCar"/>
                <w:rFonts w:asciiTheme="minorHAnsi" w:hAnsiTheme="minorHAnsi"/>
              </w:rPr>
              <w:t xml:space="preserve">), </w:t>
            </w:r>
            <w:r w:rsidRPr="00E93668">
              <w:rPr>
                <w:rFonts w:asciiTheme="minorHAnsi" w:hAnsiTheme="minorHAnsi"/>
              </w:rPr>
              <w:t>force la mise à 1 de la lampe orange du Tool4.</w:t>
            </w:r>
          </w:p>
        </w:tc>
        <w:tc>
          <w:tcPr>
            <w:tcW w:w="5919" w:type="dxa"/>
          </w:tcPr>
          <w:p w14:paraId="1A4596B5" w14:textId="77777777" w:rsidR="00886EC5" w:rsidRDefault="00886EC5" w:rsidP="00E13877">
            <w:r>
              <w:rPr>
                <w:noProof/>
              </w:rPr>
              <w:drawing>
                <wp:inline distT="0" distB="0" distL="0" distR="0" wp14:anchorId="52CE4B55" wp14:editId="2C8908BB">
                  <wp:extent cx="4358254" cy="1751851"/>
                  <wp:effectExtent l="0" t="0" r="4445" b="127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487004" cy="1803603"/>
                          </a:xfrm>
                          <a:prstGeom prst="rect">
                            <a:avLst/>
                          </a:prstGeom>
                          <a:noFill/>
                          <a:ln>
                            <a:noFill/>
                          </a:ln>
                        </pic:spPr>
                      </pic:pic>
                    </a:graphicData>
                  </a:graphic>
                </wp:inline>
              </w:drawing>
            </w:r>
          </w:p>
        </w:tc>
      </w:tr>
    </w:tbl>
    <w:p w14:paraId="50CF2199" w14:textId="77777777" w:rsidR="007E3841" w:rsidRDefault="007E3841" w:rsidP="007E3841">
      <w:r w:rsidRPr="000018AD">
        <w:rPr>
          <w:b/>
        </w:rPr>
        <w:t>Faites éteindre</w:t>
      </w:r>
      <w:r>
        <w:t xml:space="preserve"> la lampe quand le bit </w:t>
      </w:r>
      <w:r w:rsidRPr="000018AD">
        <w:rPr>
          <w:rStyle w:val="Code"/>
        </w:rPr>
        <w:t>"T1-Event".%X0</w:t>
      </w:r>
      <w:r>
        <w:rPr>
          <w:rStyle w:val="SansinterligneCar"/>
        </w:rPr>
        <w:t xml:space="preserve"> </w:t>
      </w:r>
      <w:r w:rsidRPr="007E3841">
        <w:t>disparait.</w:t>
      </w:r>
      <w:r>
        <w:t xml:space="preserve"> </w:t>
      </w:r>
    </w:p>
    <w:p w14:paraId="3548D2CF" w14:textId="45B73CB2" w:rsidR="00886EC5" w:rsidRDefault="007E3841" w:rsidP="007E3841">
      <w:r w:rsidRPr="000018AD">
        <w:rPr>
          <w:b/>
        </w:rPr>
        <w:t>Chargez, et vérifiez</w:t>
      </w:r>
      <w:r>
        <w:t xml:space="preserve"> que lorsque vous appuyez sur Start du Tool1, la lampe verte du Tool1 et l’orange du Tool4 s’allument pendant 1 seconde. On remarquera qu’il y a un temps de réponse entre les deux mises à 1.</w:t>
      </w:r>
      <w:r w:rsidR="00AD08EA">
        <w:t xml:space="preserve"> Ce temps peut être réduit à 100ms en configurant le temps de réponse dans les variables HMI.</w:t>
      </w:r>
    </w:p>
    <w:p w14:paraId="45CC1C13" w14:textId="5AD9C524" w:rsidR="00886EC5" w:rsidRDefault="00334336" w:rsidP="00E13877">
      <w:r>
        <w:t>Lors de l’apparition du</w:t>
      </w:r>
      <w:r w:rsidR="000B58DC">
        <w:t xml:space="preserve"> même événement </w:t>
      </w:r>
      <w:r w:rsidR="000B58DC" w:rsidRPr="000018AD">
        <w:rPr>
          <w:rStyle w:val="Code"/>
        </w:rPr>
        <w:t>("T1-Event".%X0</w:t>
      </w:r>
      <w:r w:rsidR="000B58DC">
        <w:rPr>
          <w:rStyle w:val="SansinterligneCar"/>
        </w:rPr>
        <w:t>)</w:t>
      </w:r>
      <w:r w:rsidR="000018AD">
        <w:rPr>
          <w:rStyle w:val="SansinterligneCar"/>
        </w:rPr>
        <w:t>,</w:t>
      </w:r>
      <w:r w:rsidR="000B58DC">
        <w:rPr>
          <w:rStyle w:val="SansinterligneCar"/>
        </w:rPr>
        <w:t xml:space="preserve"> </w:t>
      </w:r>
      <w:r w:rsidR="000B58DC" w:rsidRPr="000018AD">
        <w:rPr>
          <w:b/>
        </w:rPr>
        <w:t>ajoutez</w:t>
      </w:r>
      <w:r w:rsidR="000B58DC" w:rsidRPr="00334336">
        <w:t xml:space="preserve"> </w:t>
      </w:r>
      <w:r w:rsidRPr="00334336">
        <w:t xml:space="preserve">une </w:t>
      </w:r>
      <w:r>
        <w:t xml:space="preserve">opération ce calcul pour forcer </w:t>
      </w:r>
      <w:r w:rsidR="00247828">
        <w:t>%</w:t>
      </w:r>
      <w:r>
        <w:t xml:space="preserve">MW100 et </w:t>
      </w:r>
      <w:r w:rsidR="00247828">
        <w:t>%</w:t>
      </w:r>
      <w:r>
        <w:t>MD200 du Tool4 à la valeur du numéro de boite et au poids au Tool1.</w:t>
      </w:r>
    </w:p>
    <w:p w14:paraId="425DECAE" w14:textId="19E119D7" w:rsidR="00334336" w:rsidRDefault="00E93668" w:rsidP="00334336">
      <w:pPr>
        <w:pStyle w:val="Titre2"/>
      </w:pPr>
      <w:r>
        <w:t>VÉ</w:t>
      </w:r>
      <w:r w:rsidR="00334336" w:rsidRPr="00BC6275">
        <w:t xml:space="preserve">rification </w:t>
      </w:r>
      <w:r w:rsidR="00334336">
        <w:t>du fonctionnement (</w:t>
      </w:r>
      <w:r>
        <w:t>À</w:t>
      </w:r>
      <w:r w:rsidR="00334336" w:rsidRPr="00BC6275">
        <w:t xml:space="preserve"> faire valider par l’enseignant</w:t>
      </w:r>
      <w:r w:rsidR="00334336">
        <w:t>)</w:t>
      </w:r>
      <w:r w:rsidR="00334336" w:rsidRPr="00BC6275">
        <w:t> :</w:t>
      </w:r>
    </w:p>
    <w:p w14:paraId="2529BE5C" w14:textId="524E4039" w:rsidR="00AD08EA" w:rsidRPr="00334336" w:rsidRDefault="00247828" w:rsidP="00AD08EA">
      <w:r>
        <w:t>Lorsque le bouton Start du Tool1 est enfoncé, la lampe orange du Tool4 doit s’allumer</w:t>
      </w:r>
      <w:r w:rsidR="00AD08EA">
        <w:t xml:space="preserve"> et les mots %MW100 et %MD200 (du Tool4) doivent prendre la valeur du numéro de boite et du poids introduit sur le HMI du tool1.</w:t>
      </w:r>
    </w:p>
    <w:p w14:paraId="43E5A5B8" w14:textId="4DC66C23" w:rsidR="008C4EB2" w:rsidRDefault="008C4EB2" w:rsidP="008C4EB2">
      <w:pPr>
        <w:pStyle w:val="Titre1"/>
      </w:pPr>
      <w:r>
        <w:t>Bonus</w:t>
      </w:r>
      <w:r w:rsidR="000018AD">
        <w:t xml:space="preserve"> A</w:t>
      </w:r>
    </w:p>
    <w:p w14:paraId="5C134B06" w14:textId="77777777" w:rsidR="00560B8B" w:rsidRDefault="00560B8B" w:rsidP="00560B8B">
      <w:pPr>
        <w:pStyle w:val="Titre2"/>
      </w:pPr>
      <w:r>
        <w:t>Objectifs de ce niveau</w:t>
      </w:r>
    </w:p>
    <w:p w14:paraId="6B321472" w14:textId="77777777" w:rsidR="00960C11" w:rsidRDefault="00960C11" w:rsidP="00960C11">
      <w:r>
        <w:t>On propose d’enregistrer tous les poids envoyés par le Tool1 dans une base de données (DB) pour chaque numéro de boite.</w:t>
      </w:r>
    </w:p>
    <w:p w14:paraId="7B474F7F" w14:textId="4F5597E5" w:rsidR="00960C11" w:rsidRDefault="00960C11" w:rsidP="00960C11">
      <w:pPr>
        <w:pStyle w:val="Titre2"/>
      </w:pPr>
      <w:r>
        <w:t>Cr</w:t>
      </w:r>
      <w:r w:rsidR="00E93668">
        <w:t>É</w:t>
      </w:r>
      <w:r w:rsidR="00104030">
        <w:t>ation du DB</w:t>
      </w:r>
    </w:p>
    <w:tbl>
      <w:tblPr>
        <w:tblStyle w:val="Grilledutableau"/>
        <w:tblW w:w="0" w:type="auto"/>
        <w:tblLook w:val="04A0" w:firstRow="1" w:lastRow="0" w:firstColumn="1" w:lastColumn="0" w:noHBand="0" w:noVBand="1"/>
      </w:tblPr>
      <w:tblGrid>
        <w:gridCol w:w="4525"/>
        <w:gridCol w:w="4650"/>
      </w:tblGrid>
      <w:tr w:rsidR="00104030" w14:paraId="04940043" w14:textId="77777777" w:rsidTr="00104030">
        <w:tc>
          <w:tcPr>
            <w:tcW w:w="4587" w:type="dxa"/>
          </w:tcPr>
          <w:p w14:paraId="79C1C587" w14:textId="77777777" w:rsidR="00104030" w:rsidRPr="000018AD" w:rsidRDefault="00104030" w:rsidP="00104030">
            <w:pPr>
              <w:rPr>
                <w:rFonts w:asciiTheme="minorHAnsi" w:hAnsiTheme="minorHAnsi"/>
              </w:rPr>
            </w:pPr>
            <w:r w:rsidRPr="000018AD">
              <w:rPr>
                <w:rFonts w:asciiTheme="minorHAnsi" w:hAnsiTheme="minorHAnsi"/>
              </w:rPr>
              <w:t xml:space="preserve">Dans la rubrique Ajouter un bloc, demandez la création du DB nommé DB Tool4 dans lequel définissez une variable tableau nommé </w:t>
            </w:r>
            <w:r w:rsidRPr="000018AD">
              <w:rPr>
                <w:rStyle w:val="Code"/>
              </w:rPr>
              <w:t>PoidsReçu</w:t>
            </w:r>
            <w:r w:rsidRPr="000018AD">
              <w:rPr>
                <w:rFonts w:asciiTheme="minorHAnsi" w:hAnsiTheme="minorHAnsi"/>
              </w:rPr>
              <w:t xml:space="preserve"> en </w:t>
            </w:r>
            <w:r w:rsidRPr="000018AD">
              <w:rPr>
                <w:rStyle w:val="SansinterligneCar"/>
                <w:rFonts w:asciiTheme="minorHAnsi" w:hAnsiTheme="minorHAnsi"/>
              </w:rPr>
              <w:t>Real de 0…1999</w:t>
            </w:r>
            <w:r w:rsidRPr="000018AD">
              <w:rPr>
                <w:rFonts w:asciiTheme="minorHAnsi" w:hAnsiTheme="minorHAnsi"/>
              </w:rPr>
              <w:t xml:space="preserve"> </w:t>
            </w:r>
          </w:p>
        </w:tc>
        <w:tc>
          <w:tcPr>
            <w:tcW w:w="4588" w:type="dxa"/>
          </w:tcPr>
          <w:p w14:paraId="19C3B8C4" w14:textId="77777777" w:rsidR="00104030" w:rsidRDefault="00104030" w:rsidP="00104030">
            <w:r>
              <w:rPr>
                <w:rFonts w:asciiTheme="minorHAnsi" w:eastAsiaTheme="minorEastAsia" w:hAnsiTheme="minorHAnsi" w:cstheme="minorBidi"/>
                <w:lang w:eastAsia="en-US"/>
              </w:rPr>
              <w:object w:dxaOrig="5355" w:dyaOrig="1500" w14:anchorId="066041E6">
                <v:shape id="_x0000_i1042" type="#_x0000_t75" style="width:221.75pt;height:62.2pt" o:ole="">
                  <v:imagedata r:id="rId48" o:title=""/>
                </v:shape>
                <o:OLEObject Type="Embed" ProgID="PBrush" ShapeID="_x0000_i1042" DrawAspect="Content" ObjectID="_1643031530" r:id="rId49"/>
              </w:object>
            </w:r>
          </w:p>
        </w:tc>
      </w:tr>
    </w:tbl>
    <w:p w14:paraId="14357C2C" w14:textId="77777777" w:rsidR="000018AD" w:rsidRDefault="000018AD" w:rsidP="000018AD"/>
    <w:p w14:paraId="2B8E09E5" w14:textId="77777777" w:rsidR="000018AD" w:rsidRDefault="000018AD">
      <w:pPr>
        <w:rPr>
          <w:caps/>
          <w:spacing w:val="15"/>
          <w:sz w:val="22"/>
          <w:szCs w:val="22"/>
        </w:rPr>
      </w:pPr>
      <w:r>
        <w:br w:type="page"/>
      </w:r>
    </w:p>
    <w:p w14:paraId="2F436601" w14:textId="62E94F24" w:rsidR="00960C11" w:rsidRDefault="00E93668" w:rsidP="00104030">
      <w:pPr>
        <w:pStyle w:val="Titre2"/>
      </w:pPr>
      <w:r>
        <w:lastRenderedPageBreak/>
        <w:t>CrÉ</w:t>
      </w:r>
      <w:r w:rsidR="00960C11">
        <w:t>ation de la FC pour enregistrer</w:t>
      </w:r>
      <w:r w:rsidR="00104030">
        <w:t xml:space="preserve"> les poids reçus</w:t>
      </w:r>
    </w:p>
    <w:tbl>
      <w:tblPr>
        <w:tblStyle w:val="Grilledutableau"/>
        <w:tblW w:w="0" w:type="auto"/>
        <w:tblLook w:val="04A0" w:firstRow="1" w:lastRow="0" w:firstColumn="1" w:lastColumn="0" w:noHBand="0" w:noVBand="1"/>
      </w:tblPr>
      <w:tblGrid>
        <w:gridCol w:w="5539"/>
        <w:gridCol w:w="3636"/>
      </w:tblGrid>
      <w:tr w:rsidR="00104030" w14:paraId="6AEF448D" w14:textId="77777777" w:rsidTr="00104030">
        <w:tc>
          <w:tcPr>
            <w:tcW w:w="6232" w:type="dxa"/>
          </w:tcPr>
          <w:p w14:paraId="47ACFB65" w14:textId="5A0440AB" w:rsidR="00104030" w:rsidRPr="000018AD" w:rsidRDefault="00104030" w:rsidP="00104030">
            <w:pPr>
              <w:rPr>
                <w:rFonts w:asciiTheme="minorHAnsi" w:hAnsiTheme="minorHAnsi"/>
              </w:rPr>
            </w:pPr>
            <w:r w:rsidRPr="000018AD">
              <w:rPr>
                <w:rFonts w:asciiTheme="minorHAnsi" w:hAnsiTheme="minorHAnsi"/>
              </w:rPr>
              <w:t xml:space="preserve">Créez dans la même rubrique une fonction FC nommée </w:t>
            </w:r>
            <w:r w:rsidRPr="000018AD">
              <w:rPr>
                <w:rStyle w:val="SansinterligneCar"/>
                <w:rFonts w:asciiTheme="minorHAnsi" w:hAnsiTheme="minorHAnsi"/>
              </w:rPr>
              <w:t>EnregEnDB</w:t>
            </w:r>
            <w:r w:rsidRPr="000018AD">
              <w:rPr>
                <w:rFonts w:asciiTheme="minorHAnsi" w:hAnsiTheme="minorHAnsi"/>
              </w:rPr>
              <w:t xml:space="preserve"> </w:t>
            </w:r>
            <w:r w:rsidR="004523B8" w:rsidRPr="000018AD">
              <w:rPr>
                <w:rFonts w:asciiTheme="minorHAnsi" w:hAnsiTheme="minorHAnsi"/>
              </w:rPr>
              <w:t xml:space="preserve">et déclarez </w:t>
            </w:r>
            <w:r w:rsidRPr="000018AD">
              <w:rPr>
                <w:rFonts w:asciiTheme="minorHAnsi" w:hAnsiTheme="minorHAnsi"/>
              </w:rPr>
              <w:t>les variables suivantes :</w:t>
            </w:r>
          </w:p>
          <w:p w14:paraId="52353306" w14:textId="77777777" w:rsidR="00104030" w:rsidRPr="000018AD" w:rsidRDefault="00104030" w:rsidP="004523B8">
            <w:pPr>
              <w:rPr>
                <w:rFonts w:asciiTheme="minorHAnsi" w:hAnsiTheme="minorHAnsi"/>
              </w:rPr>
            </w:pPr>
            <w:r w:rsidRPr="000018AD">
              <w:rPr>
                <w:rFonts w:asciiTheme="minorHAnsi" w:hAnsiTheme="minorHAnsi"/>
              </w:rPr>
              <w:t>Input</w:t>
            </w:r>
          </w:p>
          <w:p w14:paraId="5DF34525" w14:textId="4B0A26B4" w:rsidR="00104030" w:rsidRPr="000018AD" w:rsidRDefault="00104030" w:rsidP="004523B8">
            <w:pPr>
              <w:rPr>
                <w:rFonts w:asciiTheme="minorHAnsi" w:hAnsiTheme="minorHAnsi"/>
              </w:rPr>
            </w:pPr>
            <w:r w:rsidRPr="000018AD">
              <w:rPr>
                <w:rStyle w:val="Code"/>
              </w:rPr>
              <w:t>NoBoiteReçu</w:t>
            </w:r>
            <w:r w:rsidRPr="000018AD">
              <w:rPr>
                <w:rFonts w:asciiTheme="minorHAnsi" w:hAnsiTheme="minorHAnsi"/>
              </w:rPr>
              <w:t> : Int</w:t>
            </w:r>
            <w:r w:rsidR="004523B8" w:rsidRPr="000018AD">
              <w:rPr>
                <w:rFonts w:asciiTheme="minorHAnsi" w:hAnsiTheme="minorHAnsi"/>
              </w:rPr>
              <w:t> ;</w:t>
            </w:r>
            <w:r w:rsidR="000018AD">
              <w:rPr>
                <w:rFonts w:asciiTheme="minorHAnsi" w:hAnsiTheme="minorHAnsi"/>
              </w:rPr>
              <w:t xml:space="preserve"> p</w:t>
            </w:r>
            <w:r w:rsidR="004523B8" w:rsidRPr="000018AD">
              <w:rPr>
                <w:rFonts w:asciiTheme="minorHAnsi" w:hAnsiTheme="minorHAnsi"/>
              </w:rPr>
              <w:t>our y stocker le No de boite reçu</w:t>
            </w:r>
          </w:p>
          <w:p w14:paraId="0620A989" w14:textId="24248EC6" w:rsidR="00104030" w:rsidRDefault="00104030" w:rsidP="004523B8">
            <w:r w:rsidRPr="000018AD">
              <w:rPr>
                <w:rStyle w:val="Code"/>
              </w:rPr>
              <w:t>Poids Reçu </w:t>
            </w:r>
            <w:r w:rsidRPr="000018AD">
              <w:rPr>
                <w:rFonts w:asciiTheme="minorHAnsi" w:hAnsiTheme="minorHAnsi"/>
              </w:rPr>
              <w:t>: Real</w:t>
            </w:r>
            <w:r w:rsidR="004523B8" w:rsidRPr="000018AD">
              <w:rPr>
                <w:rFonts w:asciiTheme="minorHAnsi" w:hAnsiTheme="minorHAnsi"/>
              </w:rPr>
              <w:t xml:space="preserve"> ; </w:t>
            </w:r>
            <w:r w:rsidR="000018AD">
              <w:rPr>
                <w:rFonts w:asciiTheme="minorHAnsi" w:hAnsiTheme="minorHAnsi"/>
              </w:rPr>
              <w:t>p</w:t>
            </w:r>
            <w:r w:rsidR="004523B8" w:rsidRPr="000018AD">
              <w:rPr>
                <w:rFonts w:asciiTheme="minorHAnsi" w:hAnsiTheme="minorHAnsi"/>
              </w:rPr>
              <w:t>our y stocker le poids reçu</w:t>
            </w:r>
          </w:p>
        </w:tc>
        <w:tc>
          <w:tcPr>
            <w:tcW w:w="2943" w:type="dxa"/>
          </w:tcPr>
          <w:p w14:paraId="2E14B1A1" w14:textId="77777777" w:rsidR="00104030" w:rsidRDefault="00104030" w:rsidP="00104030">
            <w:r>
              <w:rPr>
                <w:rFonts w:asciiTheme="minorHAnsi" w:eastAsiaTheme="minorEastAsia" w:hAnsiTheme="minorHAnsi" w:cstheme="minorBidi"/>
                <w:lang w:eastAsia="en-US"/>
              </w:rPr>
              <w:object w:dxaOrig="3420" w:dyaOrig="1590" w14:anchorId="35CCC748">
                <v:shape id="_x0000_i1043" type="#_x0000_t75" style="width:171pt;height:79.35pt" o:ole="">
                  <v:imagedata r:id="rId50" o:title=""/>
                </v:shape>
                <o:OLEObject Type="Embed" ProgID="PBrush" ShapeID="_x0000_i1043" DrawAspect="Content" ObjectID="_1643031531" r:id="rId51"/>
              </w:object>
            </w:r>
          </w:p>
        </w:tc>
      </w:tr>
    </w:tbl>
    <w:p w14:paraId="7825D7F8" w14:textId="19DE15D4" w:rsidR="00104030" w:rsidRDefault="004523B8" w:rsidP="004523B8">
      <w:pPr>
        <w:pStyle w:val="Titre2"/>
      </w:pPr>
      <w:r>
        <w:t>Programme de la FC</w:t>
      </w:r>
    </w:p>
    <w:p w14:paraId="77F81EBC" w14:textId="309B95D8" w:rsidR="004523B8" w:rsidRPr="00104030" w:rsidRDefault="000018AD" w:rsidP="00104030">
      <w:r w:rsidRPr="000018AD">
        <w:rPr>
          <w:b/>
        </w:rPr>
        <w:t>Rédig</w:t>
      </w:r>
      <w:r w:rsidR="004523B8" w:rsidRPr="000018AD">
        <w:rPr>
          <w:b/>
        </w:rPr>
        <w:t>ez</w:t>
      </w:r>
      <w:r w:rsidR="004523B8">
        <w:t xml:space="preserve"> l</w:t>
      </w:r>
      <w:r>
        <w:t>e programme</w:t>
      </w:r>
      <w:r w:rsidR="004523B8">
        <w:t xml:space="preserve"> permettant d’enregistrer la variable Input </w:t>
      </w:r>
      <w:r w:rsidR="004523B8" w:rsidRPr="000018AD">
        <w:rPr>
          <w:rStyle w:val="Code"/>
        </w:rPr>
        <w:t>Poidsreçu</w:t>
      </w:r>
      <w:r w:rsidR="004523B8">
        <w:t xml:space="preserve"> dans la variable tableau à la position donnée par le numéro de boite reçu.</w:t>
      </w:r>
    </w:p>
    <w:p w14:paraId="34676A72" w14:textId="0AC6F84E" w:rsidR="004523B8" w:rsidRDefault="00E93668" w:rsidP="004523B8">
      <w:pPr>
        <w:pStyle w:val="Titre2"/>
      </w:pPr>
      <w:r>
        <w:t>VÉ</w:t>
      </w:r>
      <w:r w:rsidR="004523B8" w:rsidRPr="00BC6275">
        <w:t xml:space="preserve">rification </w:t>
      </w:r>
      <w:r w:rsidR="004523B8">
        <w:t>du fonctionnement (</w:t>
      </w:r>
      <w:r>
        <w:t>À</w:t>
      </w:r>
      <w:r w:rsidR="004523B8" w:rsidRPr="00BC6275">
        <w:t xml:space="preserve"> faire valider par l’enseignant</w:t>
      </w:r>
      <w:r w:rsidR="004523B8">
        <w:t>)</w:t>
      </w:r>
      <w:r w:rsidR="004523B8" w:rsidRPr="00BC6275">
        <w:t> :</w:t>
      </w:r>
    </w:p>
    <w:p w14:paraId="6BA91329" w14:textId="1DE5C5D9" w:rsidR="00E93668" w:rsidRDefault="003D37BA">
      <w:r w:rsidRPr="000018AD">
        <w:rPr>
          <w:b/>
        </w:rPr>
        <w:t>Placez une boite sous la M120</w:t>
      </w:r>
      <w:r>
        <w:t xml:space="preserve">, </w:t>
      </w:r>
      <w:r w:rsidRPr="000018AD">
        <w:rPr>
          <w:b/>
        </w:rPr>
        <w:t>puis sur la balance</w:t>
      </w:r>
      <w:r>
        <w:t xml:space="preserve">, et </w:t>
      </w:r>
      <w:r w:rsidRPr="000018AD">
        <w:rPr>
          <w:b/>
        </w:rPr>
        <w:t>appuyez</w:t>
      </w:r>
      <w:r>
        <w:t xml:space="preserve"> sur Start, </w:t>
      </w:r>
      <w:r w:rsidRPr="000018AD">
        <w:rPr>
          <w:b/>
        </w:rPr>
        <w:t>répétez</w:t>
      </w:r>
      <w:r>
        <w:t xml:space="preserve"> cette opération pour 4 boites chargées de façon inégale (placez 1 ou 2 ou 3 ou 4 écrous à l’intérieur). </w:t>
      </w:r>
      <w:r w:rsidR="004523B8" w:rsidRPr="000018AD">
        <w:rPr>
          <w:b/>
        </w:rPr>
        <w:t>Ouvrez une VAT</w:t>
      </w:r>
      <w:r w:rsidR="004523B8">
        <w:t xml:space="preserve"> et faites-y afficher les valeurs stockées en DB Tool4 et </w:t>
      </w:r>
      <w:r w:rsidR="004523B8" w:rsidRPr="000018AD">
        <w:rPr>
          <w:b/>
        </w:rPr>
        <w:t xml:space="preserve">vérifiez </w:t>
      </w:r>
      <w:r w:rsidR="004523B8">
        <w:t>que les poids sont cohérents avec l</w:t>
      </w:r>
      <w:r>
        <w:t>es</w:t>
      </w:r>
      <w:r w:rsidR="004523B8">
        <w:t xml:space="preserve"> numéro</w:t>
      </w:r>
      <w:r>
        <w:t>s</w:t>
      </w:r>
      <w:r w:rsidR="004523B8">
        <w:t xml:space="preserve"> de boite.</w:t>
      </w:r>
    </w:p>
    <w:p w14:paraId="777D96D1" w14:textId="45975D0E" w:rsidR="003D37BA" w:rsidRDefault="000018AD" w:rsidP="00E93668">
      <w:pPr>
        <w:pStyle w:val="Titre1"/>
      </w:pPr>
      <w:r>
        <w:t>Bonus B</w:t>
      </w:r>
    </w:p>
    <w:p w14:paraId="22742220" w14:textId="6194CDAA" w:rsidR="003D37BA" w:rsidRDefault="003D37BA">
      <w:r>
        <w:t>Pour le Tool4</w:t>
      </w:r>
      <w:r w:rsidR="000018AD">
        <w:t>,</w:t>
      </w:r>
      <w:r>
        <w:t xml:space="preserve"> </w:t>
      </w:r>
      <w:r w:rsidRPr="000018AD">
        <w:rPr>
          <w:b/>
        </w:rPr>
        <w:t>insérez</w:t>
      </w:r>
      <w:r>
        <w:t xml:space="preserve"> le driver de la M120</w:t>
      </w:r>
      <w:r w:rsidR="00542DBD">
        <w:t xml:space="preserve">, </w:t>
      </w:r>
      <w:r w:rsidR="00542DBD" w:rsidRPr="000018AD">
        <w:rPr>
          <w:b/>
        </w:rPr>
        <w:t>nommez-le</w:t>
      </w:r>
      <w:r w:rsidR="00542DBD">
        <w:t xml:space="preserve"> </w:t>
      </w:r>
      <w:r w:rsidR="00542DBD" w:rsidRPr="00542DBD">
        <w:t>DLA-M120_4</w:t>
      </w:r>
      <w:r w:rsidR="00542DBD">
        <w:t xml:space="preserve">, </w:t>
      </w:r>
      <w:r w:rsidR="00542DBD" w:rsidRPr="000018AD">
        <w:rPr>
          <w:b/>
        </w:rPr>
        <w:t>rel</w:t>
      </w:r>
      <w:r w:rsidR="00E93668" w:rsidRPr="000018AD">
        <w:rPr>
          <w:b/>
        </w:rPr>
        <w:t>iez-le</w:t>
      </w:r>
      <w:r w:rsidR="00E93668">
        <w:t xml:space="preserve"> au tool4 et donner lui son </w:t>
      </w:r>
      <w:r w:rsidR="00542DBD">
        <w:t>adresse IP (64)</w:t>
      </w:r>
      <w:r>
        <w:t xml:space="preserve">, </w:t>
      </w:r>
      <w:r w:rsidRPr="000018AD">
        <w:rPr>
          <w:b/>
        </w:rPr>
        <w:t>repérez</w:t>
      </w:r>
      <w:r>
        <w:t xml:space="preserve"> les adresses </w:t>
      </w:r>
      <w:r w:rsidRPr="000018AD">
        <w:rPr>
          <w:b/>
        </w:rPr>
        <w:t>%I</w:t>
      </w:r>
      <w:r>
        <w:t xml:space="preserve"> et </w:t>
      </w:r>
      <w:r w:rsidRPr="000018AD">
        <w:rPr>
          <w:b/>
        </w:rPr>
        <w:t>%Q</w:t>
      </w:r>
      <w:r>
        <w:t>, copiez le bloc de lecture de la boite du Tool1 dans les blocs du Tool4, insérez l’appel dans l’OB1 du Tool4 pour obtenir le numéro de la boite lue au Tool4</w:t>
      </w:r>
      <w:r w:rsidR="008566AA">
        <w:t xml:space="preserve"> sur le mot </w:t>
      </w:r>
      <w:r w:rsidR="008566AA" w:rsidRPr="000018AD">
        <w:rPr>
          <w:rStyle w:val="Code"/>
        </w:rPr>
        <w:t>%MW102</w:t>
      </w:r>
      <w:r>
        <w:t>.</w:t>
      </w:r>
    </w:p>
    <w:p w14:paraId="3F614310" w14:textId="26546B08" w:rsidR="00542DBD" w:rsidRDefault="00542DBD">
      <w:r w:rsidRPr="000018AD">
        <w:rPr>
          <w:b/>
        </w:rPr>
        <w:t>Nota</w:t>
      </w:r>
      <w:r>
        <w:t xml:space="preserve"> : </w:t>
      </w:r>
      <w:r w:rsidRPr="000018AD">
        <w:rPr>
          <w:b/>
        </w:rPr>
        <w:t>Il n’est pas possible de relier le DLA M120 à l’API s’il est en ligne</w:t>
      </w:r>
      <w:r>
        <w:t>.</w:t>
      </w:r>
    </w:p>
    <w:p w14:paraId="2BB045A5" w14:textId="6F973511" w:rsidR="003D37BA" w:rsidRDefault="008566AA">
      <w:r>
        <w:t xml:space="preserve">Chargez et vérifiez que </w:t>
      </w:r>
      <w:r w:rsidRPr="000018AD">
        <w:rPr>
          <w:rStyle w:val="Code"/>
        </w:rPr>
        <w:t>MW102</w:t>
      </w:r>
      <w:r>
        <w:t xml:space="preserve"> prend le numéro de la boite lu au Tool4</w:t>
      </w:r>
      <w:r w:rsidR="00542DBD">
        <w:t>.</w:t>
      </w:r>
    </w:p>
    <w:tbl>
      <w:tblPr>
        <w:tblStyle w:val="Grilledutableau"/>
        <w:tblW w:w="9352" w:type="dxa"/>
        <w:tblLook w:val="04A0" w:firstRow="1" w:lastRow="0" w:firstColumn="1" w:lastColumn="0" w:noHBand="0" w:noVBand="1"/>
      </w:tblPr>
      <w:tblGrid>
        <w:gridCol w:w="6051"/>
        <w:gridCol w:w="3301"/>
      </w:tblGrid>
      <w:tr w:rsidR="000018AD" w14:paraId="2748AFFD" w14:textId="77777777" w:rsidTr="000018AD">
        <w:tc>
          <w:tcPr>
            <w:tcW w:w="6051" w:type="dxa"/>
          </w:tcPr>
          <w:p w14:paraId="43DB72EA" w14:textId="678E5673" w:rsidR="009B2822" w:rsidRPr="00E93668" w:rsidRDefault="009B2822" w:rsidP="009B2822">
            <w:pPr>
              <w:rPr>
                <w:rFonts w:asciiTheme="minorHAnsi" w:hAnsiTheme="minorHAnsi"/>
              </w:rPr>
            </w:pPr>
            <w:r w:rsidRPr="00E93668">
              <w:rPr>
                <w:rFonts w:asciiTheme="minorHAnsi" w:hAnsiTheme="minorHAnsi"/>
              </w:rPr>
              <w:t xml:space="preserve">Ajoutez une variable Real en Output de la FC16 du Tool4 nommée </w:t>
            </w:r>
            <w:r w:rsidRPr="000018AD">
              <w:rPr>
                <w:rStyle w:val="Code"/>
              </w:rPr>
              <w:t>PoidsBoiteSousM120</w:t>
            </w:r>
            <w:r w:rsidRPr="00E93668">
              <w:rPr>
                <w:rFonts w:asciiTheme="minorHAnsi" w:hAnsiTheme="minorHAnsi"/>
              </w:rPr>
              <w:t>.</w:t>
            </w:r>
          </w:p>
          <w:p w14:paraId="5A9762E7" w14:textId="09C29C64" w:rsidR="009B2822" w:rsidRPr="00E93668" w:rsidRDefault="009B2822" w:rsidP="009B2822">
            <w:pPr>
              <w:rPr>
                <w:rFonts w:asciiTheme="minorHAnsi" w:hAnsiTheme="minorHAnsi"/>
              </w:rPr>
            </w:pPr>
            <w:r w:rsidRPr="00E93668">
              <w:rPr>
                <w:rFonts w:asciiTheme="minorHAnsi" w:hAnsiTheme="minorHAnsi"/>
              </w:rPr>
              <w:t>Ajoutez la ligne dans la FC16 :</w:t>
            </w:r>
          </w:p>
          <w:p w14:paraId="1CF3BCEA" w14:textId="6ACD2CAE" w:rsidR="009B2822" w:rsidRPr="000018AD" w:rsidRDefault="009B2822" w:rsidP="000018AD">
            <w:pPr>
              <w:pStyle w:val="Sansinterligne"/>
              <w:jc w:val="left"/>
              <w:rPr>
                <w:rStyle w:val="Code"/>
              </w:rPr>
            </w:pPr>
            <w:r w:rsidRPr="000018AD">
              <w:rPr>
                <w:rStyle w:val="Code"/>
              </w:rPr>
              <w:t>#PoidsBoiteSousM120 := "DB Tool4".PoidsRecu[#NoBoite];</w:t>
            </w:r>
          </w:p>
          <w:p w14:paraId="65FDE562" w14:textId="1AE43177" w:rsidR="009B2822" w:rsidRPr="00E93668" w:rsidRDefault="009B2822" w:rsidP="009B2822">
            <w:pPr>
              <w:rPr>
                <w:rFonts w:asciiTheme="minorHAnsi" w:hAnsiTheme="minorHAnsi"/>
              </w:rPr>
            </w:pPr>
            <w:r w:rsidRPr="00E93668">
              <w:rPr>
                <w:rFonts w:asciiTheme="minorHAnsi" w:hAnsiTheme="minorHAnsi"/>
              </w:rPr>
              <w:t xml:space="preserve">Dans l’exemple ci-contre, la boite N°1431 pesée au Tool1, est lue au Tool4, le poids affiché est celui qui </w:t>
            </w:r>
            <w:r w:rsidR="0090358D" w:rsidRPr="00E93668">
              <w:rPr>
                <w:rFonts w:asciiTheme="minorHAnsi" w:hAnsiTheme="minorHAnsi"/>
              </w:rPr>
              <w:t>a été enregistré pour ce No de boite</w:t>
            </w:r>
            <w:r w:rsidRPr="00E93668">
              <w:rPr>
                <w:rFonts w:asciiTheme="minorHAnsi" w:hAnsiTheme="minorHAnsi"/>
              </w:rPr>
              <w:t>.</w:t>
            </w:r>
          </w:p>
          <w:p w14:paraId="37279332" w14:textId="370E0E08" w:rsidR="009B2822" w:rsidRDefault="0090358D" w:rsidP="0090358D">
            <w:pPr>
              <w:jc w:val="center"/>
            </w:pPr>
            <w:r>
              <w:rPr>
                <w:rFonts w:asciiTheme="minorHAnsi" w:eastAsiaTheme="minorEastAsia" w:hAnsiTheme="minorHAnsi" w:cstheme="minorBidi"/>
                <w:lang w:eastAsia="en-US"/>
              </w:rPr>
              <w:object w:dxaOrig="4845" w:dyaOrig="885" w14:anchorId="77A27CB1">
                <v:shape id="_x0000_i1044" type="#_x0000_t75" style="width:177.55pt;height:31.9pt" o:ole="">
                  <v:imagedata r:id="rId52" o:title=""/>
                </v:shape>
                <o:OLEObject Type="Embed" ProgID="PBrush" ShapeID="_x0000_i1044" DrawAspect="Content" ObjectID="_1643031532" r:id="rId53"/>
              </w:object>
            </w:r>
          </w:p>
        </w:tc>
        <w:tc>
          <w:tcPr>
            <w:tcW w:w="3301" w:type="dxa"/>
          </w:tcPr>
          <w:p w14:paraId="0446B2DE" w14:textId="17923899" w:rsidR="009B2822" w:rsidRDefault="000018AD">
            <w:r>
              <w:rPr>
                <w:rFonts w:asciiTheme="minorHAnsi" w:eastAsiaTheme="minorEastAsia" w:hAnsiTheme="minorHAnsi" w:cstheme="minorBidi"/>
                <w:lang w:eastAsia="en-US"/>
              </w:rPr>
              <w:object w:dxaOrig="6720" w:dyaOrig="5205" w14:anchorId="4C5008B7">
                <v:shape id="_x0000_i1045" type="#_x0000_t75" style="width:153.8pt;height:118.65pt" o:ole="">
                  <v:imagedata r:id="rId54" o:title=""/>
                </v:shape>
                <o:OLEObject Type="Embed" ProgID="PBrush" ShapeID="_x0000_i1045" DrawAspect="Content" ObjectID="_1643031533" r:id="rId55"/>
              </w:object>
            </w:r>
          </w:p>
        </w:tc>
      </w:tr>
    </w:tbl>
    <w:p w14:paraId="77552EBD" w14:textId="668D5028" w:rsidR="0090358D" w:rsidRDefault="00E93668" w:rsidP="0090358D">
      <w:pPr>
        <w:pStyle w:val="Titre2"/>
      </w:pPr>
      <w:r>
        <w:t>VÉ</w:t>
      </w:r>
      <w:r w:rsidR="0090358D" w:rsidRPr="00BC6275">
        <w:t xml:space="preserve">rification </w:t>
      </w:r>
      <w:r w:rsidR="0090358D">
        <w:t>du fonctionnement (</w:t>
      </w:r>
      <w:r>
        <w:t>À</w:t>
      </w:r>
      <w:r w:rsidR="0090358D" w:rsidRPr="00BC6275">
        <w:t xml:space="preserve"> faire valider par l’enseignant</w:t>
      </w:r>
      <w:r w:rsidR="0090358D">
        <w:t>)</w:t>
      </w:r>
      <w:r w:rsidR="0090358D" w:rsidRPr="00BC6275">
        <w:t> :</w:t>
      </w:r>
    </w:p>
    <w:p w14:paraId="79B01986" w14:textId="7B05AA3F" w:rsidR="009B2822" w:rsidRPr="00104030" w:rsidRDefault="0090358D">
      <w:r w:rsidRPr="000018AD">
        <w:rPr>
          <w:b/>
        </w:rPr>
        <w:t>Faites plusieurs enregistrements</w:t>
      </w:r>
      <w:r>
        <w:t xml:space="preserve"> </w:t>
      </w:r>
      <w:r w:rsidRPr="000018AD">
        <w:rPr>
          <w:b/>
        </w:rPr>
        <w:t>et vérifiez</w:t>
      </w:r>
      <w:r>
        <w:t xml:space="preserve"> que le poids donné par FC16, pour cette boite, est bien celui pesé au Tool1 pour cette boite.</w:t>
      </w:r>
    </w:p>
    <w:sectPr w:rsidR="009B2822" w:rsidRPr="00104030" w:rsidSect="00E60EB6">
      <w:headerReference w:type="even" r:id="rId56"/>
      <w:footerReference w:type="default" r:id="rId57"/>
      <w:headerReference w:type="first" r:id="rId58"/>
      <w:footnotePr>
        <w:numRestart w:val="eachPage"/>
      </w:footnotePr>
      <w:pgSz w:w="11907" w:h="16840" w:code="9"/>
      <w:pgMar w:top="1588" w:right="1134" w:bottom="1418" w:left="1588" w:header="851" w:footer="851"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FFE16" w14:textId="77777777" w:rsidR="000C0105" w:rsidRDefault="000C0105" w:rsidP="00D460F8">
      <w:r>
        <w:separator/>
      </w:r>
    </w:p>
  </w:endnote>
  <w:endnote w:type="continuationSeparator" w:id="0">
    <w:p w14:paraId="7374A453" w14:textId="77777777" w:rsidR="000C0105" w:rsidRDefault="000C0105" w:rsidP="00D4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Angsana New">
    <w:panose1 w:val="02020603050405020304"/>
    <w:charset w:val="00"/>
    <w:family w:val="auto"/>
    <w:pitch w:val="variable"/>
    <w:sig w:usb0="81000003" w:usb1="00000000" w:usb2="00000000" w:usb3="00000000" w:csb0="0001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0E6D7" w14:textId="1678373C" w:rsidR="00497C8D" w:rsidRDefault="00497C8D" w:rsidP="00497C8D">
    <w:pPr>
      <w:pStyle w:val="Pieddepage"/>
      <w:jc w:val="center"/>
    </w:pPr>
    <w:r w:rsidRPr="00376B08">
      <w:rPr>
        <w:rFonts w:cs="Angsana New"/>
        <w:lang w:val="en-US"/>
      </w:rPr>
      <w:t xml:space="preserve">- </w:t>
    </w:r>
    <w:r w:rsidR="00986A43" w:rsidRPr="00376B08">
      <w:rPr>
        <w:rFonts w:cs="Angsana New"/>
      </w:rPr>
      <w:fldChar w:fldCharType="begin"/>
    </w:r>
    <w:r w:rsidRPr="00376B08">
      <w:rPr>
        <w:rFonts w:cs="Angsana New"/>
        <w:lang w:val="en-US"/>
      </w:rPr>
      <w:instrText xml:space="preserve"> PAGE </w:instrText>
    </w:r>
    <w:r w:rsidR="00986A43" w:rsidRPr="00376B08">
      <w:rPr>
        <w:rFonts w:cs="Angsana New"/>
      </w:rPr>
      <w:fldChar w:fldCharType="separate"/>
    </w:r>
    <w:r w:rsidR="00931F30">
      <w:rPr>
        <w:rFonts w:cs="Angsana New"/>
        <w:noProof/>
        <w:lang w:val="en-US"/>
      </w:rPr>
      <w:t>5</w:t>
    </w:r>
    <w:r w:rsidR="00986A43" w:rsidRPr="00376B08">
      <w:rPr>
        <w:rFonts w:cs="Angsana New"/>
      </w:rPr>
      <w:fldChar w:fldCharType="end"/>
    </w:r>
    <w:r w:rsidRPr="00376B08">
      <w:rPr>
        <w:rFonts w:cs="Angsana New"/>
      </w:rPr>
      <w:t xml:space="preserve"> </w:t>
    </w:r>
    <w:r>
      <w:rPr>
        <w:rFonts w:ascii="Angsana New" w:hAnsi="Angsana New" w:cs="Angsana New"/>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FAD27" w14:textId="77777777" w:rsidR="000C0105" w:rsidRDefault="000C0105" w:rsidP="00D460F8">
      <w:r>
        <w:separator/>
      </w:r>
    </w:p>
  </w:footnote>
  <w:footnote w:type="continuationSeparator" w:id="0">
    <w:p w14:paraId="6B820616" w14:textId="77777777" w:rsidR="000C0105" w:rsidRDefault="000C0105" w:rsidP="00D460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6892C" w14:textId="77777777" w:rsidR="004C0FED" w:rsidRDefault="00986A43" w:rsidP="00E00659">
    <w:pPr>
      <w:ind w:right="-279"/>
    </w:pPr>
    <w:r>
      <w:fldChar w:fldCharType="begin"/>
    </w:r>
    <w:r w:rsidR="00C813DB">
      <w:instrText xml:space="preserve"> PAGE </w:instrText>
    </w:r>
    <w:r>
      <w:fldChar w:fldCharType="separate"/>
    </w:r>
    <w:r w:rsidR="00C813DB">
      <w:rPr>
        <w:noProof/>
      </w:rPr>
      <w:t>2</w:t>
    </w:r>
    <w:r>
      <w:fldChar w:fldCharType="end"/>
    </w:r>
    <w:r w:rsidR="00C813DB">
      <w:t xml:space="preserve">   ____________________________________________________________Niveau C</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43D1D" w14:textId="31FB90EC" w:rsidR="00E15947" w:rsidRDefault="00E15947" w:rsidP="007170FC">
    <w:pPr>
      <w:pStyle w:val="En-tte"/>
      <w:jc w:val="right"/>
    </w:pPr>
    <w:r>
      <w:t xml:space="preserve">Modifié le : </w:t>
    </w:r>
    <w:r w:rsidR="000776DE">
      <w:fldChar w:fldCharType="begin"/>
    </w:r>
    <w:r w:rsidR="000776DE">
      <w:instrText xml:space="preserve"> TIME \@ "d MMMM yyyy" </w:instrText>
    </w:r>
    <w:r w:rsidR="000776DE">
      <w:fldChar w:fldCharType="separate"/>
    </w:r>
    <w:r w:rsidR="00931F30">
      <w:rPr>
        <w:noProof/>
      </w:rPr>
      <w:t>12 février 2020</w:t>
    </w:r>
    <w:r w:rsidR="000776DE">
      <w:rPr>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9486198"/>
    <w:lvl w:ilvl="0">
      <w:start w:val="1"/>
      <w:numFmt w:val="bullet"/>
      <w:pStyle w:val="Niveauducommentaire1"/>
      <w:lvlText w:val=""/>
      <w:lvlJc w:val="left"/>
      <w:pPr>
        <w:tabs>
          <w:tab w:val="num" w:pos="0"/>
        </w:tabs>
        <w:ind w:left="0" w:firstLine="0"/>
      </w:pPr>
      <w:rPr>
        <w:rFonts w:ascii="Symbol" w:hAnsi="Symbol" w:hint="default"/>
      </w:rPr>
    </w:lvl>
    <w:lvl w:ilvl="1">
      <w:start w:val="1"/>
      <w:numFmt w:val="bullet"/>
      <w:pStyle w:val="Niveauducommentaire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E24F02"/>
    <w:multiLevelType w:val="hybridMultilevel"/>
    <w:tmpl w:val="AD24C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852E90"/>
    <w:multiLevelType w:val="hybridMultilevel"/>
    <w:tmpl w:val="FB0CC4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8557034"/>
    <w:multiLevelType w:val="hybridMultilevel"/>
    <w:tmpl w:val="51861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7950A9F"/>
    <w:multiLevelType w:val="hybridMultilevel"/>
    <w:tmpl w:val="D67E409C"/>
    <w:lvl w:ilvl="0" w:tplc="040C0001">
      <w:start w:val="1"/>
      <w:numFmt w:val="bullet"/>
      <w:lvlText w:val=""/>
      <w:lvlJc w:val="left"/>
      <w:pPr>
        <w:tabs>
          <w:tab w:val="num" w:pos="720"/>
        </w:tabs>
        <w:ind w:left="720" w:hanging="360"/>
      </w:pPr>
      <w:rPr>
        <w:rFonts w:ascii="Symbol" w:hAnsi="Symbol" w:hint="default"/>
      </w:rPr>
    </w:lvl>
    <w:lvl w:ilvl="1" w:tplc="F5AA37BC" w:tentative="1">
      <w:start w:val="1"/>
      <w:numFmt w:val="bullet"/>
      <w:lvlText w:val=""/>
      <w:lvlJc w:val="left"/>
      <w:pPr>
        <w:tabs>
          <w:tab w:val="num" w:pos="1440"/>
        </w:tabs>
        <w:ind w:left="1440" w:hanging="360"/>
      </w:pPr>
      <w:rPr>
        <w:rFonts w:ascii="Symbol" w:hAnsi="Symbol" w:hint="default"/>
      </w:rPr>
    </w:lvl>
    <w:lvl w:ilvl="2" w:tplc="9FE47CE0" w:tentative="1">
      <w:start w:val="1"/>
      <w:numFmt w:val="bullet"/>
      <w:lvlText w:val=""/>
      <w:lvlJc w:val="left"/>
      <w:pPr>
        <w:tabs>
          <w:tab w:val="num" w:pos="2160"/>
        </w:tabs>
        <w:ind w:left="2160" w:hanging="360"/>
      </w:pPr>
      <w:rPr>
        <w:rFonts w:ascii="Symbol" w:hAnsi="Symbol" w:hint="default"/>
      </w:rPr>
    </w:lvl>
    <w:lvl w:ilvl="3" w:tplc="2CEA57C2" w:tentative="1">
      <w:start w:val="1"/>
      <w:numFmt w:val="bullet"/>
      <w:lvlText w:val=""/>
      <w:lvlJc w:val="left"/>
      <w:pPr>
        <w:tabs>
          <w:tab w:val="num" w:pos="2880"/>
        </w:tabs>
        <w:ind w:left="2880" w:hanging="360"/>
      </w:pPr>
      <w:rPr>
        <w:rFonts w:ascii="Symbol" w:hAnsi="Symbol" w:hint="default"/>
      </w:rPr>
    </w:lvl>
    <w:lvl w:ilvl="4" w:tplc="3FF03EAA" w:tentative="1">
      <w:start w:val="1"/>
      <w:numFmt w:val="bullet"/>
      <w:lvlText w:val=""/>
      <w:lvlJc w:val="left"/>
      <w:pPr>
        <w:tabs>
          <w:tab w:val="num" w:pos="3600"/>
        </w:tabs>
        <w:ind w:left="3600" w:hanging="360"/>
      </w:pPr>
      <w:rPr>
        <w:rFonts w:ascii="Symbol" w:hAnsi="Symbol" w:hint="default"/>
      </w:rPr>
    </w:lvl>
    <w:lvl w:ilvl="5" w:tplc="774AE878" w:tentative="1">
      <w:start w:val="1"/>
      <w:numFmt w:val="bullet"/>
      <w:lvlText w:val=""/>
      <w:lvlJc w:val="left"/>
      <w:pPr>
        <w:tabs>
          <w:tab w:val="num" w:pos="4320"/>
        </w:tabs>
        <w:ind w:left="4320" w:hanging="360"/>
      </w:pPr>
      <w:rPr>
        <w:rFonts w:ascii="Symbol" w:hAnsi="Symbol" w:hint="default"/>
      </w:rPr>
    </w:lvl>
    <w:lvl w:ilvl="6" w:tplc="C4FEDA66" w:tentative="1">
      <w:start w:val="1"/>
      <w:numFmt w:val="bullet"/>
      <w:lvlText w:val=""/>
      <w:lvlJc w:val="left"/>
      <w:pPr>
        <w:tabs>
          <w:tab w:val="num" w:pos="5040"/>
        </w:tabs>
        <w:ind w:left="5040" w:hanging="360"/>
      </w:pPr>
      <w:rPr>
        <w:rFonts w:ascii="Symbol" w:hAnsi="Symbol" w:hint="default"/>
      </w:rPr>
    </w:lvl>
    <w:lvl w:ilvl="7" w:tplc="3C06FDCC" w:tentative="1">
      <w:start w:val="1"/>
      <w:numFmt w:val="bullet"/>
      <w:lvlText w:val=""/>
      <w:lvlJc w:val="left"/>
      <w:pPr>
        <w:tabs>
          <w:tab w:val="num" w:pos="5760"/>
        </w:tabs>
        <w:ind w:left="5760" w:hanging="360"/>
      </w:pPr>
      <w:rPr>
        <w:rFonts w:ascii="Symbol" w:hAnsi="Symbol" w:hint="default"/>
      </w:rPr>
    </w:lvl>
    <w:lvl w:ilvl="8" w:tplc="0C520F74" w:tentative="1">
      <w:start w:val="1"/>
      <w:numFmt w:val="bullet"/>
      <w:lvlText w:val=""/>
      <w:lvlJc w:val="left"/>
      <w:pPr>
        <w:tabs>
          <w:tab w:val="num" w:pos="6480"/>
        </w:tabs>
        <w:ind w:left="6480" w:hanging="360"/>
      </w:pPr>
      <w:rPr>
        <w:rFonts w:ascii="Symbol" w:hAnsi="Symbol" w:hint="default"/>
      </w:rPr>
    </w:lvl>
  </w:abstractNum>
  <w:abstractNum w:abstractNumId="5">
    <w:nsid w:val="3D604557"/>
    <w:multiLevelType w:val="hybridMultilevel"/>
    <w:tmpl w:val="CB68D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5395420"/>
    <w:multiLevelType w:val="hybridMultilevel"/>
    <w:tmpl w:val="251E7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C3F50E4"/>
    <w:multiLevelType w:val="hybridMultilevel"/>
    <w:tmpl w:val="0C50A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0D716C4"/>
    <w:multiLevelType w:val="hybridMultilevel"/>
    <w:tmpl w:val="0BE0F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3AB7F2C"/>
    <w:multiLevelType w:val="hybridMultilevel"/>
    <w:tmpl w:val="C024E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50C37D1"/>
    <w:multiLevelType w:val="hybridMultilevel"/>
    <w:tmpl w:val="F8905B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5694447"/>
    <w:multiLevelType w:val="hybridMultilevel"/>
    <w:tmpl w:val="9B604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8460658"/>
    <w:multiLevelType w:val="hybridMultilevel"/>
    <w:tmpl w:val="96C45C24"/>
    <w:lvl w:ilvl="0" w:tplc="040C000F">
      <w:start w:val="1"/>
      <w:numFmt w:val="decimal"/>
      <w:lvlText w:val="%1."/>
      <w:lvlJc w:val="left"/>
      <w:pPr>
        <w:tabs>
          <w:tab w:val="num" w:pos="720"/>
        </w:tabs>
        <w:ind w:left="720" w:hanging="360"/>
      </w:pPr>
    </w:lvl>
    <w:lvl w:ilvl="1" w:tplc="EEBC2354">
      <w:start w:val="1"/>
      <w:numFmt w:val="bullet"/>
      <w:pStyle w:val="Puces"/>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6A0502E0"/>
    <w:multiLevelType w:val="hybridMultilevel"/>
    <w:tmpl w:val="0504B59A"/>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C9675FC"/>
    <w:multiLevelType w:val="hybridMultilevel"/>
    <w:tmpl w:val="7ABA8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09A0759"/>
    <w:multiLevelType w:val="hybridMultilevel"/>
    <w:tmpl w:val="A26CB81E"/>
    <w:lvl w:ilvl="0" w:tplc="D90E823A">
      <w:start w:val="1"/>
      <w:numFmt w:val="decimal"/>
      <w:pStyle w:val="Question"/>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760E3EC1"/>
    <w:multiLevelType w:val="hybridMultilevel"/>
    <w:tmpl w:val="450C4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9B01A08"/>
    <w:multiLevelType w:val="hybridMultilevel"/>
    <w:tmpl w:val="B298FA96"/>
    <w:lvl w:ilvl="0" w:tplc="C9401856">
      <w:start w:val="1"/>
      <w:numFmt w:val="bullet"/>
      <w:pStyle w:val="Maliste"/>
      <w:lvlText w:val=""/>
      <w:lvlJc w:val="left"/>
      <w:pPr>
        <w:ind w:left="890" w:hanging="360"/>
      </w:pPr>
      <w:rPr>
        <w:rFonts w:ascii="Wingdings" w:hAnsi="Wingding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num w:numId="1">
    <w:abstractNumId w:val="12"/>
  </w:num>
  <w:num w:numId="2">
    <w:abstractNumId w:val="15"/>
  </w:num>
  <w:num w:numId="3">
    <w:abstractNumId w:val="16"/>
  </w:num>
  <w:num w:numId="4">
    <w:abstractNumId w:val="4"/>
  </w:num>
  <w:num w:numId="5">
    <w:abstractNumId w:val="6"/>
  </w:num>
  <w:num w:numId="6">
    <w:abstractNumId w:val="14"/>
  </w:num>
  <w:num w:numId="7">
    <w:abstractNumId w:val="13"/>
  </w:num>
  <w:num w:numId="8">
    <w:abstractNumId w:val="2"/>
  </w:num>
  <w:num w:numId="9">
    <w:abstractNumId w:val="10"/>
  </w:num>
  <w:num w:numId="10">
    <w:abstractNumId w:val="5"/>
  </w:num>
  <w:num w:numId="11">
    <w:abstractNumId w:val="9"/>
  </w:num>
  <w:num w:numId="12">
    <w:abstractNumId w:val="3"/>
  </w:num>
  <w:num w:numId="13">
    <w:abstractNumId w:val="11"/>
  </w:num>
  <w:num w:numId="14">
    <w:abstractNumId w:val="7"/>
  </w:num>
  <w:num w:numId="15">
    <w:abstractNumId w:val="1"/>
  </w:num>
  <w:num w:numId="16">
    <w:abstractNumId w:val="0"/>
  </w:num>
  <w:num w:numId="17">
    <w:abstractNumId w:val="8"/>
  </w:num>
  <w:num w:numId="1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3DB"/>
    <w:rsid w:val="00001843"/>
    <w:rsid w:val="000018AD"/>
    <w:rsid w:val="00004C5B"/>
    <w:rsid w:val="0001440D"/>
    <w:rsid w:val="00017E72"/>
    <w:rsid w:val="00020B7A"/>
    <w:rsid w:val="000215E8"/>
    <w:rsid w:val="00023C96"/>
    <w:rsid w:val="00026B43"/>
    <w:rsid w:val="00035FE2"/>
    <w:rsid w:val="00042FC9"/>
    <w:rsid w:val="000455EC"/>
    <w:rsid w:val="0006454B"/>
    <w:rsid w:val="00070364"/>
    <w:rsid w:val="000718C1"/>
    <w:rsid w:val="00071BBF"/>
    <w:rsid w:val="00075854"/>
    <w:rsid w:val="000776DE"/>
    <w:rsid w:val="00081311"/>
    <w:rsid w:val="0008454A"/>
    <w:rsid w:val="0008467A"/>
    <w:rsid w:val="00090F13"/>
    <w:rsid w:val="00093231"/>
    <w:rsid w:val="000A1FCB"/>
    <w:rsid w:val="000A4353"/>
    <w:rsid w:val="000A51D6"/>
    <w:rsid w:val="000A66DF"/>
    <w:rsid w:val="000A7295"/>
    <w:rsid w:val="000B348E"/>
    <w:rsid w:val="000B582D"/>
    <w:rsid w:val="000B58DC"/>
    <w:rsid w:val="000C0105"/>
    <w:rsid w:val="000C1416"/>
    <w:rsid w:val="000C5DE2"/>
    <w:rsid w:val="000D072B"/>
    <w:rsid w:val="000D719C"/>
    <w:rsid w:val="000E758B"/>
    <w:rsid w:val="000E7A53"/>
    <w:rsid w:val="001020AD"/>
    <w:rsid w:val="00104030"/>
    <w:rsid w:val="00107558"/>
    <w:rsid w:val="00111017"/>
    <w:rsid w:val="00117687"/>
    <w:rsid w:val="001314AF"/>
    <w:rsid w:val="0013224A"/>
    <w:rsid w:val="00134836"/>
    <w:rsid w:val="00135FFF"/>
    <w:rsid w:val="00147CCD"/>
    <w:rsid w:val="00151079"/>
    <w:rsid w:val="00161CDD"/>
    <w:rsid w:val="00170663"/>
    <w:rsid w:val="00175900"/>
    <w:rsid w:val="001842BD"/>
    <w:rsid w:val="00186535"/>
    <w:rsid w:val="001A2BDD"/>
    <w:rsid w:val="001A6845"/>
    <w:rsid w:val="001B14EA"/>
    <w:rsid w:val="001B2842"/>
    <w:rsid w:val="001B4D82"/>
    <w:rsid w:val="001C4C58"/>
    <w:rsid w:val="001D0A81"/>
    <w:rsid w:val="001D2D67"/>
    <w:rsid w:val="001D7A25"/>
    <w:rsid w:val="001E2388"/>
    <w:rsid w:val="001F0B3A"/>
    <w:rsid w:val="00210E52"/>
    <w:rsid w:val="00223008"/>
    <w:rsid w:val="002411DE"/>
    <w:rsid w:val="00247828"/>
    <w:rsid w:val="002670B5"/>
    <w:rsid w:val="002D0D00"/>
    <w:rsid w:val="002D29DA"/>
    <w:rsid w:val="002D4C41"/>
    <w:rsid w:val="002E202F"/>
    <w:rsid w:val="002E5995"/>
    <w:rsid w:val="002F7FA7"/>
    <w:rsid w:val="00301164"/>
    <w:rsid w:val="003023F5"/>
    <w:rsid w:val="003153E7"/>
    <w:rsid w:val="00315912"/>
    <w:rsid w:val="00316C1F"/>
    <w:rsid w:val="003175B7"/>
    <w:rsid w:val="0032318B"/>
    <w:rsid w:val="00326574"/>
    <w:rsid w:val="0032676C"/>
    <w:rsid w:val="00327DA2"/>
    <w:rsid w:val="00327DE9"/>
    <w:rsid w:val="00334336"/>
    <w:rsid w:val="00334916"/>
    <w:rsid w:val="0034007F"/>
    <w:rsid w:val="00361766"/>
    <w:rsid w:val="00364507"/>
    <w:rsid w:val="00364BB5"/>
    <w:rsid w:val="00373AD8"/>
    <w:rsid w:val="00373B55"/>
    <w:rsid w:val="00374A88"/>
    <w:rsid w:val="00376B08"/>
    <w:rsid w:val="00377880"/>
    <w:rsid w:val="00384901"/>
    <w:rsid w:val="00387690"/>
    <w:rsid w:val="0039376E"/>
    <w:rsid w:val="003B2B5C"/>
    <w:rsid w:val="003B4981"/>
    <w:rsid w:val="003C3545"/>
    <w:rsid w:val="003C38D6"/>
    <w:rsid w:val="003D30E5"/>
    <w:rsid w:val="003D37BA"/>
    <w:rsid w:val="003D3E43"/>
    <w:rsid w:val="003D6695"/>
    <w:rsid w:val="003E7859"/>
    <w:rsid w:val="003F131D"/>
    <w:rsid w:val="00400354"/>
    <w:rsid w:val="00414113"/>
    <w:rsid w:val="00425AA4"/>
    <w:rsid w:val="0043262E"/>
    <w:rsid w:val="00433C89"/>
    <w:rsid w:val="00434A7B"/>
    <w:rsid w:val="004443AC"/>
    <w:rsid w:val="00445F12"/>
    <w:rsid w:val="00450F23"/>
    <w:rsid w:val="004523B8"/>
    <w:rsid w:val="0046649B"/>
    <w:rsid w:val="004713DF"/>
    <w:rsid w:val="00473607"/>
    <w:rsid w:val="004807CD"/>
    <w:rsid w:val="00490E89"/>
    <w:rsid w:val="00492104"/>
    <w:rsid w:val="004925C5"/>
    <w:rsid w:val="00494D7F"/>
    <w:rsid w:val="00497C8D"/>
    <w:rsid w:val="004B096B"/>
    <w:rsid w:val="004B7C48"/>
    <w:rsid w:val="004C32E4"/>
    <w:rsid w:val="004D7D28"/>
    <w:rsid w:val="004E7B76"/>
    <w:rsid w:val="00503E33"/>
    <w:rsid w:val="00520DB1"/>
    <w:rsid w:val="00541F54"/>
    <w:rsid w:val="00542DBD"/>
    <w:rsid w:val="00546487"/>
    <w:rsid w:val="005476BC"/>
    <w:rsid w:val="00550001"/>
    <w:rsid w:val="00560B8B"/>
    <w:rsid w:val="0057356B"/>
    <w:rsid w:val="005A27AE"/>
    <w:rsid w:val="005A45D9"/>
    <w:rsid w:val="005B0E2E"/>
    <w:rsid w:val="005B335D"/>
    <w:rsid w:val="005B458D"/>
    <w:rsid w:val="005C69DF"/>
    <w:rsid w:val="005D0CBA"/>
    <w:rsid w:val="005D4841"/>
    <w:rsid w:val="005E3CDD"/>
    <w:rsid w:val="005E6C67"/>
    <w:rsid w:val="005F5162"/>
    <w:rsid w:val="005F6CB4"/>
    <w:rsid w:val="00610387"/>
    <w:rsid w:val="0061650C"/>
    <w:rsid w:val="006177CE"/>
    <w:rsid w:val="006217A1"/>
    <w:rsid w:val="006310A6"/>
    <w:rsid w:val="00632C45"/>
    <w:rsid w:val="006401DD"/>
    <w:rsid w:val="0064154A"/>
    <w:rsid w:val="00642B89"/>
    <w:rsid w:val="00646DDF"/>
    <w:rsid w:val="0064753F"/>
    <w:rsid w:val="00651070"/>
    <w:rsid w:val="006577E1"/>
    <w:rsid w:val="00661D83"/>
    <w:rsid w:val="00662D90"/>
    <w:rsid w:val="00663EFC"/>
    <w:rsid w:val="00667111"/>
    <w:rsid w:val="0067480A"/>
    <w:rsid w:val="00675DF7"/>
    <w:rsid w:val="006801B5"/>
    <w:rsid w:val="006950D1"/>
    <w:rsid w:val="006A204E"/>
    <w:rsid w:val="006A37B5"/>
    <w:rsid w:val="006A46AB"/>
    <w:rsid w:val="006B292A"/>
    <w:rsid w:val="006B4F3D"/>
    <w:rsid w:val="006B53E1"/>
    <w:rsid w:val="006B6493"/>
    <w:rsid w:val="006C0FFF"/>
    <w:rsid w:val="006C18C1"/>
    <w:rsid w:val="006C2DE9"/>
    <w:rsid w:val="006C3621"/>
    <w:rsid w:val="006D1240"/>
    <w:rsid w:val="006D4047"/>
    <w:rsid w:val="006E0420"/>
    <w:rsid w:val="006E1E57"/>
    <w:rsid w:val="006E3911"/>
    <w:rsid w:val="006E417C"/>
    <w:rsid w:val="006E69BA"/>
    <w:rsid w:val="0070051D"/>
    <w:rsid w:val="00702C1A"/>
    <w:rsid w:val="00704157"/>
    <w:rsid w:val="00704FCF"/>
    <w:rsid w:val="007061C2"/>
    <w:rsid w:val="00713546"/>
    <w:rsid w:val="00714CBD"/>
    <w:rsid w:val="007170FC"/>
    <w:rsid w:val="007202B8"/>
    <w:rsid w:val="00733A92"/>
    <w:rsid w:val="007425F1"/>
    <w:rsid w:val="0074716D"/>
    <w:rsid w:val="0075310D"/>
    <w:rsid w:val="00774993"/>
    <w:rsid w:val="0077730E"/>
    <w:rsid w:val="007849A4"/>
    <w:rsid w:val="00786B7E"/>
    <w:rsid w:val="00786CE6"/>
    <w:rsid w:val="007A05A6"/>
    <w:rsid w:val="007A0781"/>
    <w:rsid w:val="007A45D3"/>
    <w:rsid w:val="007A5423"/>
    <w:rsid w:val="007B1E5E"/>
    <w:rsid w:val="007C4BCE"/>
    <w:rsid w:val="007C6D2C"/>
    <w:rsid w:val="007C71FE"/>
    <w:rsid w:val="007D3333"/>
    <w:rsid w:val="007D37E5"/>
    <w:rsid w:val="007D651F"/>
    <w:rsid w:val="007E3841"/>
    <w:rsid w:val="007E686D"/>
    <w:rsid w:val="008001B7"/>
    <w:rsid w:val="00802710"/>
    <w:rsid w:val="00805A9A"/>
    <w:rsid w:val="00822269"/>
    <w:rsid w:val="008311A2"/>
    <w:rsid w:val="00835A7D"/>
    <w:rsid w:val="0084059E"/>
    <w:rsid w:val="008479B3"/>
    <w:rsid w:val="0085032B"/>
    <w:rsid w:val="008566AA"/>
    <w:rsid w:val="00865EAD"/>
    <w:rsid w:val="008676D6"/>
    <w:rsid w:val="008678DA"/>
    <w:rsid w:val="00872E3A"/>
    <w:rsid w:val="00886EC5"/>
    <w:rsid w:val="008917A0"/>
    <w:rsid w:val="008A12D4"/>
    <w:rsid w:val="008B130E"/>
    <w:rsid w:val="008B4AEA"/>
    <w:rsid w:val="008C4EB2"/>
    <w:rsid w:val="008D34FC"/>
    <w:rsid w:val="008D576C"/>
    <w:rsid w:val="008D705A"/>
    <w:rsid w:val="0090358D"/>
    <w:rsid w:val="0090532B"/>
    <w:rsid w:val="00905D50"/>
    <w:rsid w:val="0091197D"/>
    <w:rsid w:val="009203D1"/>
    <w:rsid w:val="0092363A"/>
    <w:rsid w:val="00923FE5"/>
    <w:rsid w:val="0092408B"/>
    <w:rsid w:val="00924B1B"/>
    <w:rsid w:val="0093086B"/>
    <w:rsid w:val="00931F30"/>
    <w:rsid w:val="00934B89"/>
    <w:rsid w:val="009403AB"/>
    <w:rsid w:val="00941C3C"/>
    <w:rsid w:val="00943C07"/>
    <w:rsid w:val="00946337"/>
    <w:rsid w:val="00950836"/>
    <w:rsid w:val="00951C18"/>
    <w:rsid w:val="00957D30"/>
    <w:rsid w:val="00960C11"/>
    <w:rsid w:val="00970AC7"/>
    <w:rsid w:val="009751A6"/>
    <w:rsid w:val="00983932"/>
    <w:rsid w:val="00984E86"/>
    <w:rsid w:val="00986A43"/>
    <w:rsid w:val="009A788A"/>
    <w:rsid w:val="009B072B"/>
    <w:rsid w:val="009B1A94"/>
    <w:rsid w:val="009B2822"/>
    <w:rsid w:val="009B5226"/>
    <w:rsid w:val="009C15D9"/>
    <w:rsid w:val="009D370E"/>
    <w:rsid w:val="009D4B55"/>
    <w:rsid w:val="009E0E5F"/>
    <w:rsid w:val="009F2E74"/>
    <w:rsid w:val="009F3D5B"/>
    <w:rsid w:val="00A047AC"/>
    <w:rsid w:val="00A15BC0"/>
    <w:rsid w:val="00A16F1F"/>
    <w:rsid w:val="00A170DE"/>
    <w:rsid w:val="00A3007C"/>
    <w:rsid w:val="00A34BD5"/>
    <w:rsid w:val="00A34E07"/>
    <w:rsid w:val="00A352DE"/>
    <w:rsid w:val="00A378C1"/>
    <w:rsid w:val="00A462BA"/>
    <w:rsid w:val="00A656C3"/>
    <w:rsid w:val="00A72DED"/>
    <w:rsid w:val="00A73376"/>
    <w:rsid w:val="00A7351B"/>
    <w:rsid w:val="00A7377F"/>
    <w:rsid w:val="00A849BC"/>
    <w:rsid w:val="00A95D71"/>
    <w:rsid w:val="00AA08D6"/>
    <w:rsid w:val="00AA54F3"/>
    <w:rsid w:val="00AC77B3"/>
    <w:rsid w:val="00AC7A18"/>
    <w:rsid w:val="00AD08EA"/>
    <w:rsid w:val="00AD32D6"/>
    <w:rsid w:val="00AD47C7"/>
    <w:rsid w:val="00AD4AF3"/>
    <w:rsid w:val="00AD6C56"/>
    <w:rsid w:val="00AF43C9"/>
    <w:rsid w:val="00AF5537"/>
    <w:rsid w:val="00AF617D"/>
    <w:rsid w:val="00B03701"/>
    <w:rsid w:val="00B043C0"/>
    <w:rsid w:val="00B06254"/>
    <w:rsid w:val="00B06F44"/>
    <w:rsid w:val="00B0790A"/>
    <w:rsid w:val="00B12640"/>
    <w:rsid w:val="00B15B14"/>
    <w:rsid w:val="00B2364C"/>
    <w:rsid w:val="00B354B2"/>
    <w:rsid w:val="00B372C9"/>
    <w:rsid w:val="00B44545"/>
    <w:rsid w:val="00B44646"/>
    <w:rsid w:val="00B44D04"/>
    <w:rsid w:val="00B460A2"/>
    <w:rsid w:val="00B50993"/>
    <w:rsid w:val="00B55F0B"/>
    <w:rsid w:val="00B666B8"/>
    <w:rsid w:val="00B66FCA"/>
    <w:rsid w:val="00B7499C"/>
    <w:rsid w:val="00B80046"/>
    <w:rsid w:val="00B804F4"/>
    <w:rsid w:val="00B84182"/>
    <w:rsid w:val="00B9070C"/>
    <w:rsid w:val="00BA5D7C"/>
    <w:rsid w:val="00BA7398"/>
    <w:rsid w:val="00BA79B7"/>
    <w:rsid w:val="00BB2EAB"/>
    <w:rsid w:val="00BB5939"/>
    <w:rsid w:val="00BB7BF3"/>
    <w:rsid w:val="00BC6275"/>
    <w:rsid w:val="00BD04BF"/>
    <w:rsid w:val="00BD0D3D"/>
    <w:rsid w:val="00BD2868"/>
    <w:rsid w:val="00BF1B29"/>
    <w:rsid w:val="00BF3C19"/>
    <w:rsid w:val="00BF5800"/>
    <w:rsid w:val="00BF6BDD"/>
    <w:rsid w:val="00BF7429"/>
    <w:rsid w:val="00C066BC"/>
    <w:rsid w:val="00C1790A"/>
    <w:rsid w:val="00C201FE"/>
    <w:rsid w:val="00C42F38"/>
    <w:rsid w:val="00C4365B"/>
    <w:rsid w:val="00C5451D"/>
    <w:rsid w:val="00C5621D"/>
    <w:rsid w:val="00C61D01"/>
    <w:rsid w:val="00C65D12"/>
    <w:rsid w:val="00C7148F"/>
    <w:rsid w:val="00C7477F"/>
    <w:rsid w:val="00C80924"/>
    <w:rsid w:val="00C813DB"/>
    <w:rsid w:val="00C86E5A"/>
    <w:rsid w:val="00C9021A"/>
    <w:rsid w:val="00CA15D2"/>
    <w:rsid w:val="00CA6C48"/>
    <w:rsid w:val="00CB4EA1"/>
    <w:rsid w:val="00CB7B70"/>
    <w:rsid w:val="00CC6742"/>
    <w:rsid w:val="00CC6E32"/>
    <w:rsid w:val="00CD3440"/>
    <w:rsid w:val="00CE4160"/>
    <w:rsid w:val="00CE5672"/>
    <w:rsid w:val="00CE6853"/>
    <w:rsid w:val="00D0040A"/>
    <w:rsid w:val="00D13FFC"/>
    <w:rsid w:val="00D16E94"/>
    <w:rsid w:val="00D17629"/>
    <w:rsid w:val="00D2097F"/>
    <w:rsid w:val="00D37371"/>
    <w:rsid w:val="00D43FD2"/>
    <w:rsid w:val="00D460F8"/>
    <w:rsid w:val="00D56D6B"/>
    <w:rsid w:val="00D7018A"/>
    <w:rsid w:val="00D7094B"/>
    <w:rsid w:val="00D763C0"/>
    <w:rsid w:val="00D77507"/>
    <w:rsid w:val="00D77E0E"/>
    <w:rsid w:val="00D813A4"/>
    <w:rsid w:val="00D861DA"/>
    <w:rsid w:val="00D928B6"/>
    <w:rsid w:val="00DA504B"/>
    <w:rsid w:val="00DB7660"/>
    <w:rsid w:val="00DC1691"/>
    <w:rsid w:val="00DD4306"/>
    <w:rsid w:val="00DE10CC"/>
    <w:rsid w:val="00DE17CD"/>
    <w:rsid w:val="00DF0D4C"/>
    <w:rsid w:val="00DF2DCE"/>
    <w:rsid w:val="00DF3884"/>
    <w:rsid w:val="00E05457"/>
    <w:rsid w:val="00E07E8F"/>
    <w:rsid w:val="00E13214"/>
    <w:rsid w:val="00E13877"/>
    <w:rsid w:val="00E13CDA"/>
    <w:rsid w:val="00E15947"/>
    <w:rsid w:val="00E17118"/>
    <w:rsid w:val="00E21B33"/>
    <w:rsid w:val="00E30EC7"/>
    <w:rsid w:val="00E32CCF"/>
    <w:rsid w:val="00E334CE"/>
    <w:rsid w:val="00E373FC"/>
    <w:rsid w:val="00E4147C"/>
    <w:rsid w:val="00E45ADE"/>
    <w:rsid w:val="00E47400"/>
    <w:rsid w:val="00E51C75"/>
    <w:rsid w:val="00E53E03"/>
    <w:rsid w:val="00E56D36"/>
    <w:rsid w:val="00E60EB6"/>
    <w:rsid w:val="00E661E9"/>
    <w:rsid w:val="00E6659A"/>
    <w:rsid w:val="00E70935"/>
    <w:rsid w:val="00E72332"/>
    <w:rsid w:val="00E739C3"/>
    <w:rsid w:val="00E75AD5"/>
    <w:rsid w:val="00E778FC"/>
    <w:rsid w:val="00E80FCD"/>
    <w:rsid w:val="00E83787"/>
    <w:rsid w:val="00E93668"/>
    <w:rsid w:val="00EA4FE0"/>
    <w:rsid w:val="00EB4815"/>
    <w:rsid w:val="00EB67DB"/>
    <w:rsid w:val="00EC5E54"/>
    <w:rsid w:val="00ED46D4"/>
    <w:rsid w:val="00ED5185"/>
    <w:rsid w:val="00EE23AE"/>
    <w:rsid w:val="00EE2ABB"/>
    <w:rsid w:val="00EF5A92"/>
    <w:rsid w:val="00F02376"/>
    <w:rsid w:val="00F02C56"/>
    <w:rsid w:val="00F0561F"/>
    <w:rsid w:val="00F26751"/>
    <w:rsid w:val="00F33FE2"/>
    <w:rsid w:val="00F35D07"/>
    <w:rsid w:val="00F37186"/>
    <w:rsid w:val="00F40AEF"/>
    <w:rsid w:val="00F41B04"/>
    <w:rsid w:val="00F4206C"/>
    <w:rsid w:val="00F477E5"/>
    <w:rsid w:val="00F6229B"/>
    <w:rsid w:val="00F62AFD"/>
    <w:rsid w:val="00F64923"/>
    <w:rsid w:val="00F65E6F"/>
    <w:rsid w:val="00F72DE2"/>
    <w:rsid w:val="00F72F73"/>
    <w:rsid w:val="00F77CC2"/>
    <w:rsid w:val="00F80F2E"/>
    <w:rsid w:val="00F91514"/>
    <w:rsid w:val="00F96C54"/>
    <w:rsid w:val="00FA07CF"/>
    <w:rsid w:val="00FA3704"/>
    <w:rsid w:val="00FA5315"/>
    <w:rsid w:val="00FA7B56"/>
    <w:rsid w:val="00FB14F3"/>
    <w:rsid w:val="00FB2D95"/>
    <w:rsid w:val="00FB5080"/>
    <w:rsid w:val="00FB5224"/>
    <w:rsid w:val="00FB6E09"/>
    <w:rsid w:val="00FC24DB"/>
    <w:rsid w:val="00FD037B"/>
    <w:rsid w:val="00FD512E"/>
    <w:rsid w:val="00FF7D52"/>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620B2"/>
  <w15:docId w15:val="{F248894A-6494-43E5-8F1B-75C7E33F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64923"/>
    <w:rPr>
      <w:sz w:val="20"/>
      <w:szCs w:val="20"/>
    </w:rPr>
  </w:style>
  <w:style w:type="paragraph" w:styleId="Titre1">
    <w:name w:val="heading 1"/>
    <w:basedOn w:val="Normal"/>
    <w:next w:val="Normal"/>
    <w:link w:val="Titre1Car"/>
    <w:uiPriority w:val="9"/>
    <w:qFormat/>
    <w:rsid w:val="00F2675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F2675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F2675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F2675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F26751"/>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F26751"/>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F26751"/>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F26751"/>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F26751"/>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aliases w:val="Variable"/>
    <w:basedOn w:val="Normal"/>
    <w:link w:val="SansinterligneCar"/>
    <w:uiPriority w:val="1"/>
    <w:qFormat/>
    <w:rsid w:val="00F26751"/>
    <w:pPr>
      <w:spacing w:before="0" w:after="0" w:line="240" w:lineRule="auto"/>
    </w:pPr>
  </w:style>
  <w:style w:type="character" w:customStyle="1" w:styleId="Titre2Car">
    <w:name w:val="Titre 2 Car"/>
    <w:basedOn w:val="Policepardfaut"/>
    <w:link w:val="Titre2"/>
    <w:uiPriority w:val="9"/>
    <w:rsid w:val="00F26751"/>
    <w:rPr>
      <w:caps/>
      <w:spacing w:val="15"/>
      <w:shd w:val="clear" w:color="auto" w:fill="DBE5F1" w:themeFill="accent1" w:themeFillTint="33"/>
    </w:rPr>
  </w:style>
  <w:style w:type="character" w:customStyle="1" w:styleId="Titre1Car">
    <w:name w:val="Titre 1 Car"/>
    <w:basedOn w:val="Policepardfaut"/>
    <w:link w:val="Titre1"/>
    <w:uiPriority w:val="9"/>
    <w:rsid w:val="00F26751"/>
    <w:rPr>
      <w:b/>
      <w:bCs/>
      <w:caps/>
      <w:color w:val="FFFFFF" w:themeColor="background1"/>
      <w:spacing w:val="15"/>
      <w:shd w:val="clear" w:color="auto" w:fill="4F81BD" w:themeFill="accent1"/>
    </w:rPr>
  </w:style>
  <w:style w:type="character" w:customStyle="1" w:styleId="Titre3Car">
    <w:name w:val="Titre 3 Car"/>
    <w:basedOn w:val="Policepardfaut"/>
    <w:link w:val="Titre3"/>
    <w:uiPriority w:val="9"/>
    <w:rsid w:val="00F26751"/>
    <w:rPr>
      <w:caps/>
      <w:color w:val="243F60" w:themeColor="accent1" w:themeShade="7F"/>
      <w:spacing w:val="15"/>
    </w:rPr>
  </w:style>
  <w:style w:type="table" w:styleId="Grilledutableau">
    <w:name w:val="Table Grid"/>
    <w:basedOn w:val="TableauNormal"/>
    <w:rsid w:val="00C813DB"/>
    <w:pPr>
      <w:spacing w:before="60" w:after="0" w:line="240" w:lineRule="auto"/>
      <w:jc w:val="both"/>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gramme">
    <w:name w:val="Programme"/>
    <w:basedOn w:val="Normal"/>
    <w:link w:val="ProgrammeCar"/>
    <w:rsid w:val="00B66FCA"/>
    <w:pPr>
      <w:ind w:left="567" w:right="567"/>
    </w:pPr>
    <w:rPr>
      <w:rFonts w:ascii="Arial" w:hAnsi="Arial"/>
      <w:noProof/>
      <w:sz w:val="16"/>
      <w:szCs w:val="18"/>
    </w:rPr>
  </w:style>
  <w:style w:type="character" w:customStyle="1" w:styleId="ProgrammeCar">
    <w:name w:val="Programme Car"/>
    <w:basedOn w:val="Policepardfaut"/>
    <w:link w:val="Programme"/>
    <w:rsid w:val="00B66FCA"/>
    <w:rPr>
      <w:rFonts w:ascii="Arial" w:eastAsia="Times New Roman" w:hAnsi="Arial" w:cs="Times New Roman"/>
      <w:noProof/>
      <w:sz w:val="16"/>
      <w:szCs w:val="18"/>
      <w:lang w:eastAsia="fr-FR"/>
    </w:rPr>
  </w:style>
  <w:style w:type="character" w:customStyle="1" w:styleId="SansinterligneCar">
    <w:name w:val="Sans interligne Car"/>
    <w:aliases w:val="Variable Car"/>
    <w:basedOn w:val="Policepardfaut"/>
    <w:link w:val="Sansinterligne"/>
    <w:uiPriority w:val="1"/>
    <w:rsid w:val="00F26751"/>
    <w:rPr>
      <w:sz w:val="20"/>
      <w:szCs w:val="20"/>
    </w:rPr>
  </w:style>
  <w:style w:type="paragraph" w:customStyle="1" w:styleId="Question">
    <w:name w:val="Question"/>
    <w:basedOn w:val="Normal"/>
    <w:rsid w:val="00C813DB"/>
    <w:pPr>
      <w:numPr>
        <w:numId w:val="2"/>
      </w:numPr>
    </w:pPr>
  </w:style>
  <w:style w:type="paragraph" w:customStyle="1" w:styleId="Puces">
    <w:name w:val="Puces"/>
    <w:basedOn w:val="Normal"/>
    <w:rsid w:val="00C813DB"/>
    <w:pPr>
      <w:numPr>
        <w:ilvl w:val="1"/>
        <w:numId w:val="1"/>
      </w:numPr>
      <w:ind w:left="1434" w:hanging="357"/>
    </w:pPr>
  </w:style>
  <w:style w:type="paragraph" w:styleId="Pieddepage">
    <w:name w:val="footer"/>
    <w:basedOn w:val="Normal"/>
    <w:link w:val="PieddepageCar"/>
    <w:uiPriority w:val="99"/>
    <w:unhideWhenUsed/>
    <w:rsid w:val="00497C8D"/>
    <w:pPr>
      <w:tabs>
        <w:tab w:val="center" w:pos="4536"/>
        <w:tab w:val="right" w:pos="9072"/>
      </w:tabs>
    </w:pPr>
  </w:style>
  <w:style w:type="character" w:customStyle="1" w:styleId="PieddepageCar">
    <w:name w:val="Pied de page Car"/>
    <w:basedOn w:val="Policepardfaut"/>
    <w:link w:val="Pieddepage"/>
    <w:uiPriority w:val="99"/>
    <w:rsid w:val="00497C8D"/>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97C8D"/>
    <w:pPr>
      <w:tabs>
        <w:tab w:val="center" w:pos="4536"/>
        <w:tab w:val="right" w:pos="9072"/>
      </w:tabs>
    </w:pPr>
  </w:style>
  <w:style w:type="character" w:customStyle="1" w:styleId="En-tteCar">
    <w:name w:val="En-tête Car"/>
    <w:basedOn w:val="Policepardfaut"/>
    <w:link w:val="En-tte"/>
    <w:uiPriority w:val="99"/>
    <w:rsid w:val="00497C8D"/>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497C8D"/>
    <w:rPr>
      <w:rFonts w:ascii="Tahoma" w:hAnsi="Tahoma" w:cs="Tahoma"/>
      <w:sz w:val="16"/>
      <w:szCs w:val="16"/>
    </w:rPr>
  </w:style>
  <w:style w:type="character" w:customStyle="1" w:styleId="TextedebullesCar">
    <w:name w:val="Texte de bulles Car"/>
    <w:basedOn w:val="Policepardfaut"/>
    <w:link w:val="Textedebulles"/>
    <w:uiPriority w:val="99"/>
    <w:semiHidden/>
    <w:rsid w:val="00497C8D"/>
    <w:rPr>
      <w:rFonts w:ascii="Tahoma" w:eastAsia="Times New Roman" w:hAnsi="Tahoma" w:cs="Tahoma"/>
      <w:sz w:val="16"/>
      <w:szCs w:val="16"/>
      <w:lang w:eastAsia="fr-FR"/>
    </w:rPr>
  </w:style>
  <w:style w:type="paragraph" w:styleId="Pardeliste">
    <w:name w:val="List Paragraph"/>
    <w:basedOn w:val="Normal"/>
    <w:uiPriority w:val="34"/>
    <w:qFormat/>
    <w:rsid w:val="00F26751"/>
    <w:pPr>
      <w:ind w:left="720"/>
      <w:contextualSpacing/>
    </w:pPr>
  </w:style>
  <w:style w:type="paragraph" w:styleId="Lgende">
    <w:name w:val="caption"/>
    <w:basedOn w:val="Normal"/>
    <w:next w:val="Normal"/>
    <w:link w:val="LgendeCar"/>
    <w:uiPriority w:val="35"/>
    <w:unhideWhenUsed/>
    <w:qFormat/>
    <w:rsid w:val="00F26751"/>
    <w:rPr>
      <w:b/>
      <w:bCs/>
      <w:color w:val="365F91" w:themeColor="accent1" w:themeShade="BF"/>
      <w:sz w:val="16"/>
      <w:szCs w:val="16"/>
    </w:rPr>
  </w:style>
  <w:style w:type="character" w:customStyle="1" w:styleId="LgendeCar">
    <w:name w:val="Légende Car"/>
    <w:basedOn w:val="Policepardfaut"/>
    <w:link w:val="Lgende"/>
    <w:uiPriority w:val="35"/>
    <w:rsid w:val="00E60EB6"/>
    <w:rPr>
      <w:b/>
      <w:bCs/>
      <w:color w:val="365F91" w:themeColor="accent1" w:themeShade="BF"/>
      <w:sz w:val="16"/>
      <w:szCs w:val="16"/>
    </w:rPr>
  </w:style>
  <w:style w:type="paragraph" w:styleId="Notedebasdepage">
    <w:name w:val="footnote text"/>
    <w:basedOn w:val="Normal"/>
    <w:link w:val="NotedebasdepageCar"/>
    <w:semiHidden/>
    <w:rsid w:val="00E60EB6"/>
    <w:pPr>
      <w:spacing w:after="60"/>
    </w:pPr>
  </w:style>
  <w:style w:type="character" w:customStyle="1" w:styleId="NotedebasdepageCar">
    <w:name w:val="Note de bas de page Car"/>
    <w:basedOn w:val="Policepardfaut"/>
    <w:link w:val="Notedebasdepage"/>
    <w:semiHidden/>
    <w:rsid w:val="00E60EB6"/>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E60EB6"/>
    <w:rPr>
      <w:vertAlign w:val="superscript"/>
    </w:rPr>
  </w:style>
  <w:style w:type="paragraph" w:customStyle="1" w:styleId="PGVariable">
    <w:name w:val="PG Variable"/>
    <w:basedOn w:val="Normal"/>
    <w:link w:val="PGVariableCarCar"/>
    <w:rsid w:val="00E60EB6"/>
    <w:rPr>
      <w:i/>
      <w:noProof/>
    </w:rPr>
  </w:style>
  <w:style w:type="character" w:customStyle="1" w:styleId="PGVariableCarCar">
    <w:name w:val="PG Variable Car Car"/>
    <w:basedOn w:val="Policepardfaut"/>
    <w:link w:val="PGVariable"/>
    <w:rsid w:val="00E60EB6"/>
    <w:rPr>
      <w:rFonts w:ascii="Times New Roman" w:eastAsia="Times New Roman" w:hAnsi="Times New Roman" w:cs="Times New Roman"/>
      <w:i/>
      <w:noProof/>
      <w:sz w:val="24"/>
      <w:szCs w:val="24"/>
      <w:lang w:eastAsia="fr-FR"/>
    </w:rPr>
  </w:style>
  <w:style w:type="character" w:customStyle="1" w:styleId="ProgrammeCarCar">
    <w:name w:val="Programme Car Car"/>
    <w:basedOn w:val="Policepardfaut"/>
    <w:rsid w:val="00E60EB6"/>
    <w:rPr>
      <w:rFonts w:ascii="Arial" w:hAnsi="Arial"/>
      <w:noProof/>
      <w:sz w:val="18"/>
      <w:lang w:val="en-GB" w:eastAsia="fr-FR" w:bidi="ar-SA"/>
    </w:rPr>
  </w:style>
  <w:style w:type="paragraph" w:customStyle="1" w:styleId="Normalgros">
    <w:name w:val="Normal gros"/>
    <w:basedOn w:val="Normal"/>
    <w:rsid w:val="00E60EB6"/>
    <w:pPr>
      <w:spacing w:after="60"/>
      <w:ind w:left="935" w:right="316"/>
      <w:jc w:val="center"/>
    </w:pPr>
    <w:rPr>
      <w:b/>
      <w:bCs/>
      <w:sz w:val="96"/>
    </w:rPr>
  </w:style>
  <w:style w:type="paragraph" w:customStyle="1" w:styleId="PGProgramme">
    <w:name w:val="PG Programme"/>
    <w:basedOn w:val="Normal"/>
    <w:link w:val="PGProgrammeCarCar"/>
    <w:rsid w:val="00E60EB6"/>
    <w:rPr>
      <w:rFonts w:ascii="Arial" w:hAnsi="Arial"/>
      <w:noProof/>
    </w:rPr>
  </w:style>
  <w:style w:type="character" w:customStyle="1" w:styleId="PGProgrammeCarCar">
    <w:name w:val="PG Programme Car Car"/>
    <w:basedOn w:val="Policepardfaut"/>
    <w:link w:val="PGProgramme"/>
    <w:rsid w:val="00E60EB6"/>
    <w:rPr>
      <w:rFonts w:ascii="Arial" w:eastAsia="Times New Roman" w:hAnsi="Arial" w:cs="Times New Roman"/>
      <w:noProof/>
      <w:sz w:val="20"/>
      <w:szCs w:val="20"/>
      <w:lang w:eastAsia="fr-FR"/>
    </w:rPr>
  </w:style>
  <w:style w:type="paragraph" w:customStyle="1" w:styleId="PGProgGras">
    <w:name w:val="PG ProgGras"/>
    <w:basedOn w:val="PGProgramme"/>
    <w:link w:val="PGProgGrasCarCar"/>
    <w:rsid w:val="00E60EB6"/>
    <w:rPr>
      <w:b/>
      <w:lang w:val="en-GB"/>
    </w:rPr>
  </w:style>
  <w:style w:type="character" w:customStyle="1" w:styleId="PGProgGrasCarCar">
    <w:name w:val="PG ProgGras Car Car"/>
    <w:basedOn w:val="PGProgrammeCarCar"/>
    <w:link w:val="PGProgGras"/>
    <w:rsid w:val="00E60EB6"/>
    <w:rPr>
      <w:rFonts w:ascii="Arial" w:eastAsia="Times New Roman" w:hAnsi="Arial" w:cs="Times New Roman"/>
      <w:b/>
      <w:noProof/>
      <w:sz w:val="20"/>
      <w:szCs w:val="20"/>
      <w:lang w:val="en-GB" w:eastAsia="fr-FR"/>
    </w:rPr>
  </w:style>
  <w:style w:type="character" w:customStyle="1" w:styleId="NormalRetraitCarCar">
    <w:name w:val="Normal Retrait Car Car"/>
    <w:basedOn w:val="Policepardfaut"/>
    <w:link w:val="NormalRetrait"/>
    <w:rsid w:val="00E60EB6"/>
    <w:rPr>
      <w:sz w:val="24"/>
      <w:szCs w:val="24"/>
      <w:lang w:eastAsia="fr-FR"/>
    </w:rPr>
  </w:style>
  <w:style w:type="paragraph" w:customStyle="1" w:styleId="NormalRetrait">
    <w:name w:val="Normal Retrait"/>
    <w:basedOn w:val="Normal"/>
    <w:link w:val="NormalRetraitCarCar"/>
    <w:autoRedefine/>
    <w:rsid w:val="00E60EB6"/>
    <w:pPr>
      <w:tabs>
        <w:tab w:val="left" w:pos="4488"/>
      </w:tabs>
      <w:spacing w:before="120"/>
      <w:ind w:right="34" w:firstLine="567"/>
    </w:pPr>
    <w:rPr>
      <w:rFonts w:eastAsiaTheme="minorHAnsi"/>
    </w:rPr>
  </w:style>
  <w:style w:type="paragraph" w:customStyle="1" w:styleId="PGFigure">
    <w:name w:val="PG Figure"/>
    <w:basedOn w:val="Lgende"/>
    <w:link w:val="PGFigureCarCar"/>
    <w:rsid w:val="00E60EB6"/>
    <w:pPr>
      <w:spacing w:after="0"/>
      <w:jc w:val="center"/>
    </w:pPr>
    <w:rPr>
      <w:b w:val="0"/>
      <w:bCs w:val="0"/>
      <w:i/>
      <w:iCs/>
      <w:sz w:val="24"/>
    </w:rPr>
  </w:style>
  <w:style w:type="character" w:customStyle="1" w:styleId="PGFigureCarCar">
    <w:name w:val="PG Figure Car Car"/>
    <w:basedOn w:val="Policepardfaut"/>
    <w:link w:val="PGFigure"/>
    <w:rsid w:val="00E60EB6"/>
    <w:rPr>
      <w:rFonts w:ascii="Times New Roman" w:eastAsia="Times New Roman" w:hAnsi="Times New Roman" w:cs="Times New Roman"/>
      <w:i/>
      <w:iCs/>
      <w:sz w:val="24"/>
      <w:szCs w:val="20"/>
      <w:lang w:eastAsia="fr-FR"/>
    </w:rPr>
  </w:style>
  <w:style w:type="paragraph" w:styleId="Titre">
    <w:name w:val="Title"/>
    <w:basedOn w:val="Normal"/>
    <w:next w:val="Normal"/>
    <w:link w:val="TitreCar"/>
    <w:uiPriority w:val="10"/>
    <w:qFormat/>
    <w:rsid w:val="00F26751"/>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F26751"/>
    <w:rPr>
      <w:caps/>
      <w:color w:val="4F81BD" w:themeColor="accent1"/>
      <w:spacing w:val="10"/>
      <w:kern w:val="28"/>
      <w:sz w:val="52"/>
      <w:szCs w:val="52"/>
    </w:rPr>
  </w:style>
  <w:style w:type="paragraph" w:styleId="Citation">
    <w:name w:val="Quote"/>
    <w:basedOn w:val="Normal"/>
    <w:next w:val="Normal"/>
    <w:link w:val="CitationCar"/>
    <w:uiPriority w:val="29"/>
    <w:qFormat/>
    <w:rsid w:val="00F26751"/>
    <w:rPr>
      <w:i/>
      <w:iCs/>
    </w:rPr>
  </w:style>
  <w:style w:type="character" w:customStyle="1" w:styleId="CitationCar">
    <w:name w:val="Citation Car"/>
    <w:basedOn w:val="Policepardfaut"/>
    <w:link w:val="Citation"/>
    <w:uiPriority w:val="29"/>
    <w:rsid w:val="00F26751"/>
    <w:rPr>
      <w:i/>
      <w:iCs/>
      <w:sz w:val="20"/>
      <w:szCs w:val="20"/>
    </w:rPr>
  </w:style>
  <w:style w:type="character" w:styleId="Marquedecommentaire">
    <w:name w:val="annotation reference"/>
    <w:basedOn w:val="Policepardfaut"/>
    <w:uiPriority w:val="99"/>
    <w:semiHidden/>
    <w:unhideWhenUsed/>
    <w:rsid w:val="00104030"/>
    <w:rPr>
      <w:sz w:val="16"/>
      <w:szCs w:val="16"/>
    </w:rPr>
  </w:style>
  <w:style w:type="paragraph" w:styleId="Commentaire">
    <w:name w:val="annotation text"/>
    <w:basedOn w:val="Normal"/>
    <w:link w:val="CommentaireCar"/>
    <w:uiPriority w:val="99"/>
    <w:semiHidden/>
    <w:unhideWhenUsed/>
    <w:rsid w:val="00104030"/>
  </w:style>
  <w:style w:type="character" w:customStyle="1" w:styleId="CommentaireCar">
    <w:name w:val="Commentaire Car"/>
    <w:basedOn w:val="Policepardfaut"/>
    <w:link w:val="Commentaire"/>
    <w:uiPriority w:val="99"/>
    <w:semiHidden/>
    <w:rsid w:val="0010403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04030"/>
    <w:rPr>
      <w:b/>
      <w:bCs/>
    </w:rPr>
  </w:style>
  <w:style w:type="character" w:customStyle="1" w:styleId="ObjetducommentaireCar">
    <w:name w:val="Objet du commentaire Car"/>
    <w:basedOn w:val="CommentaireCar"/>
    <w:link w:val="Objetducommentaire"/>
    <w:uiPriority w:val="99"/>
    <w:semiHidden/>
    <w:rsid w:val="00104030"/>
    <w:rPr>
      <w:rFonts w:ascii="Times New Roman" w:eastAsia="Times New Roman" w:hAnsi="Times New Roman" w:cs="Times New Roman"/>
      <w:b/>
      <w:bCs/>
      <w:sz w:val="20"/>
      <w:szCs w:val="20"/>
      <w:lang w:eastAsia="fr-FR"/>
    </w:rPr>
  </w:style>
  <w:style w:type="character" w:customStyle="1" w:styleId="Titre4Car">
    <w:name w:val="Titre 4 Car"/>
    <w:basedOn w:val="Policepardfaut"/>
    <w:link w:val="Titre4"/>
    <w:uiPriority w:val="9"/>
    <w:semiHidden/>
    <w:rsid w:val="00F26751"/>
    <w:rPr>
      <w:caps/>
      <w:color w:val="365F91" w:themeColor="accent1" w:themeShade="BF"/>
      <w:spacing w:val="10"/>
    </w:rPr>
  </w:style>
  <w:style w:type="character" w:customStyle="1" w:styleId="Titre5Car">
    <w:name w:val="Titre 5 Car"/>
    <w:basedOn w:val="Policepardfaut"/>
    <w:link w:val="Titre5"/>
    <w:uiPriority w:val="9"/>
    <w:semiHidden/>
    <w:rsid w:val="00F26751"/>
    <w:rPr>
      <w:caps/>
      <w:color w:val="365F91" w:themeColor="accent1" w:themeShade="BF"/>
      <w:spacing w:val="10"/>
    </w:rPr>
  </w:style>
  <w:style w:type="character" w:customStyle="1" w:styleId="Titre6Car">
    <w:name w:val="Titre 6 Car"/>
    <w:basedOn w:val="Policepardfaut"/>
    <w:link w:val="Titre6"/>
    <w:uiPriority w:val="9"/>
    <w:semiHidden/>
    <w:rsid w:val="00F26751"/>
    <w:rPr>
      <w:caps/>
      <w:color w:val="365F91" w:themeColor="accent1" w:themeShade="BF"/>
      <w:spacing w:val="10"/>
    </w:rPr>
  </w:style>
  <w:style w:type="character" w:customStyle="1" w:styleId="Titre7Car">
    <w:name w:val="Titre 7 Car"/>
    <w:basedOn w:val="Policepardfaut"/>
    <w:link w:val="Titre7"/>
    <w:uiPriority w:val="9"/>
    <w:semiHidden/>
    <w:rsid w:val="00F26751"/>
    <w:rPr>
      <w:caps/>
      <w:color w:val="365F91" w:themeColor="accent1" w:themeShade="BF"/>
      <w:spacing w:val="10"/>
    </w:rPr>
  </w:style>
  <w:style w:type="character" w:customStyle="1" w:styleId="Titre8Car">
    <w:name w:val="Titre 8 Car"/>
    <w:basedOn w:val="Policepardfaut"/>
    <w:link w:val="Titre8"/>
    <w:uiPriority w:val="9"/>
    <w:semiHidden/>
    <w:rsid w:val="00F26751"/>
    <w:rPr>
      <w:caps/>
      <w:spacing w:val="10"/>
      <w:sz w:val="18"/>
      <w:szCs w:val="18"/>
    </w:rPr>
  </w:style>
  <w:style w:type="character" w:customStyle="1" w:styleId="Titre9Car">
    <w:name w:val="Titre 9 Car"/>
    <w:basedOn w:val="Policepardfaut"/>
    <w:link w:val="Titre9"/>
    <w:uiPriority w:val="9"/>
    <w:semiHidden/>
    <w:rsid w:val="00F26751"/>
    <w:rPr>
      <w:i/>
      <w:caps/>
      <w:spacing w:val="10"/>
      <w:sz w:val="18"/>
      <w:szCs w:val="18"/>
    </w:rPr>
  </w:style>
  <w:style w:type="paragraph" w:styleId="Sous-titre">
    <w:name w:val="Subtitle"/>
    <w:basedOn w:val="Normal"/>
    <w:next w:val="Normal"/>
    <w:link w:val="Sous-titreCar"/>
    <w:uiPriority w:val="11"/>
    <w:qFormat/>
    <w:rsid w:val="006950D1"/>
    <w:pPr>
      <w:spacing w:after="36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6950D1"/>
    <w:rPr>
      <w:caps/>
      <w:color w:val="595959" w:themeColor="text1" w:themeTint="A6"/>
      <w:spacing w:val="10"/>
      <w:sz w:val="24"/>
      <w:szCs w:val="24"/>
    </w:rPr>
  </w:style>
  <w:style w:type="character" w:styleId="lev">
    <w:name w:val="Strong"/>
    <w:uiPriority w:val="22"/>
    <w:qFormat/>
    <w:rsid w:val="00F26751"/>
    <w:rPr>
      <w:b/>
      <w:bCs/>
    </w:rPr>
  </w:style>
  <w:style w:type="character" w:styleId="Emphase">
    <w:name w:val="Emphasis"/>
    <w:uiPriority w:val="20"/>
    <w:qFormat/>
    <w:rsid w:val="00F26751"/>
    <w:rPr>
      <w:caps/>
      <w:color w:val="243F60" w:themeColor="accent1" w:themeShade="7F"/>
      <w:spacing w:val="5"/>
    </w:rPr>
  </w:style>
  <w:style w:type="paragraph" w:styleId="Citationintense">
    <w:name w:val="Intense Quote"/>
    <w:basedOn w:val="Normal"/>
    <w:next w:val="Normal"/>
    <w:link w:val="CitationintenseCar"/>
    <w:uiPriority w:val="30"/>
    <w:qFormat/>
    <w:rsid w:val="00F2675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F26751"/>
    <w:rPr>
      <w:i/>
      <w:iCs/>
      <w:color w:val="4F81BD" w:themeColor="accent1"/>
      <w:sz w:val="20"/>
      <w:szCs w:val="20"/>
    </w:rPr>
  </w:style>
  <w:style w:type="character" w:styleId="Emphaseple">
    <w:name w:val="Subtle Emphasis"/>
    <w:uiPriority w:val="19"/>
    <w:qFormat/>
    <w:rsid w:val="00F26751"/>
    <w:rPr>
      <w:i/>
      <w:iCs/>
      <w:color w:val="243F60" w:themeColor="accent1" w:themeShade="7F"/>
    </w:rPr>
  </w:style>
  <w:style w:type="character" w:styleId="Emphaseintense">
    <w:name w:val="Intense Emphasis"/>
    <w:uiPriority w:val="21"/>
    <w:qFormat/>
    <w:rsid w:val="00F26751"/>
    <w:rPr>
      <w:b/>
      <w:bCs/>
      <w:caps/>
      <w:color w:val="243F60" w:themeColor="accent1" w:themeShade="7F"/>
      <w:spacing w:val="10"/>
    </w:rPr>
  </w:style>
  <w:style w:type="character" w:styleId="Rfrenceple">
    <w:name w:val="Subtle Reference"/>
    <w:uiPriority w:val="31"/>
    <w:qFormat/>
    <w:rsid w:val="00F26751"/>
    <w:rPr>
      <w:b/>
      <w:bCs/>
      <w:color w:val="4F81BD" w:themeColor="accent1"/>
    </w:rPr>
  </w:style>
  <w:style w:type="character" w:styleId="Rfrenceintense">
    <w:name w:val="Intense Reference"/>
    <w:uiPriority w:val="32"/>
    <w:qFormat/>
    <w:rsid w:val="00F26751"/>
    <w:rPr>
      <w:b/>
      <w:bCs/>
      <w:i/>
      <w:iCs/>
      <w:caps/>
      <w:color w:val="4F81BD" w:themeColor="accent1"/>
    </w:rPr>
  </w:style>
  <w:style w:type="character" w:styleId="Titredelivre">
    <w:name w:val="Book Title"/>
    <w:uiPriority w:val="33"/>
    <w:qFormat/>
    <w:rsid w:val="00F26751"/>
    <w:rPr>
      <w:b/>
      <w:bCs/>
      <w:i/>
      <w:iCs/>
      <w:spacing w:val="9"/>
    </w:rPr>
  </w:style>
  <w:style w:type="paragraph" w:styleId="En-ttedetabledesmatires">
    <w:name w:val="TOC Heading"/>
    <w:basedOn w:val="Titre1"/>
    <w:next w:val="Normal"/>
    <w:uiPriority w:val="39"/>
    <w:semiHidden/>
    <w:unhideWhenUsed/>
    <w:qFormat/>
    <w:rsid w:val="00F26751"/>
    <w:pPr>
      <w:outlineLvl w:val="9"/>
    </w:pPr>
  </w:style>
  <w:style w:type="paragraph" w:styleId="Niveauducommentaire2">
    <w:name w:val="Note Level 2"/>
    <w:basedOn w:val="Normal"/>
    <w:uiPriority w:val="99"/>
    <w:rsid w:val="00F64923"/>
    <w:pPr>
      <w:keepNext/>
      <w:numPr>
        <w:ilvl w:val="1"/>
        <w:numId w:val="16"/>
      </w:numPr>
      <w:spacing w:after="0"/>
      <w:contextualSpacing/>
      <w:outlineLvl w:val="1"/>
    </w:pPr>
    <w:rPr>
      <w:rFonts w:ascii="Verdana" w:hAnsi="Verdana"/>
    </w:rPr>
  </w:style>
  <w:style w:type="paragraph" w:styleId="Niveauducommentaire1">
    <w:name w:val="Note Level 1"/>
    <w:basedOn w:val="Normal"/>
    <w:uiPriority w:val="99"/>
    <w:rsid w:val="00F64923"/>
    <w:pPr>
      <w:keepNext/>
      <w:numPr>
        <w:numId w:val="16"/>
      </w:numPr>
      <w:spacing w:after="0"/>
      <w:contextualSpacing/>
      <w:outlineLvl w:val="0"/>
    </w:pPr>
    <w:rPr>
      <w:rFonts w:ascii="Verdana" w:hAnsi="Verdana"/>
    </w:rPr>
  </w:style>
  <w:style w:type="paragraph" w:customStyle="1" w:styleId="Maliste">
    <w:name w:val="Ma_liste"/>
    <w:basedOn w:val="Liste"/>
    <w:qFormat/>
    <w:rsid w:val="00F64923"/>
    <w:pPr>
      <w:numPr>
        <w:numId w:val="18"/>
      </w:numPr>
      <w:spacing w:before="60" w:after="0" w:line="240" w:lineRule="auto"/>
      <w:ind w:left="340" w:firstLine="0"/>
      <w:jc w:val="both"/>
    </w:pPr>
    <w:rPr>
      <w:rFonts w:eastAsia="Times New Roman" w:cs="Times New Roman"/>
      <w:lang w:eastAsia="fr-FR"/>
    </w:rPr>
  </w:style>
  <w:style w:type="paragraph" w:styleId="Liste">
    <w:name w:val="List"/>
    <w:basedOn w:val="Normal"/>
    <w:uiPriority w:val="99"/>
    <w:semiHidden/>
    <w:unhideWhenUsed/>
    <w:rsid w:val="00F64923"/>
    <w:pPr>
      <w:ind w:left="283" w:hanging="283"/>
      <w:contextualSpacing/>
    </w:pPr>
  </w:style>
  <w:style w:type="character" w:customStyle="1" w:styleId="Code">
    <w:name w:val="Code"/>
    <w:basedOn w:val="Policepardfaut"/>
    <w:uiPriority w:val="1"/>
    <w:qFormat/>
    <w:rsid w:val="00934B89"/>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70400">
      <w:bodyDiv w:val="1"/>
      <w:marLeft w:val="0"/>
      <w:marRight w:val="0"/>
      <w:marTop w:val="0"/>
      <w:marBottom w:val="0"/>
      <w:divBdr>
        <w:top w:val="none" w:sz="0" w:space="0" w:color="auto"/>
        <w:left w:val="none" w:sz="0" w:space="0" w:color="auto"/>
        <w:bottom w:val="none" w:sz="0" w:space="0" w:color="auto"/>
        <w:right w:val="none" w:sz="0" w:space="0" w:color="auto"/>
      </w:divBdr>
    </w:div>
    <w:div w:id="748237469">
      <w:bodyDiv w:val="1"/>
      <w:marLeft w:val="0"/>
      <w:marRight w:val="0"/>
      <w:marTop w:val="0"/>
      <w:marBottom w:val="0"/>
      <w:divBdr>
        <w:top w:val="none" w:sz="0" w:space="0" w:color="auto"/>
        <w:left w:val="none" w:sz="0" w:space="0" w:color="auto"/>
        <w:bottom w:val="none" w:sz="0" w:space="0" w:color="auto"/>
        <w:right w:val="none" w:sz="0" w:space="0" w:color="auto"/>
      </w:divBdr>
    </w:div>
    <w:div w:id="750544610">
      <w:bodyDiv w:val="1"/>
      <w:marLeft w:val="0"/>
      <w:marRight w:val="0"/>
      <w:marTop w:val="0"/>
      <w:marBottom w:val="0"/>
      <w:divBdr>
        <w:top w:val="none" w:sz="0" w:space="0" w:color="auto"/>
        <w:left w:val="none" w:sz="0" w:space="0" w:color="auto"/>
        <w:bottom w:val="none" w:sz="0" w:space="0" w:color="auto"/>
        <w:right w:val="none" w:sz="0" w:space="0" w:color="auto"/>
      </w:divBdr>
    </w:div>
    <w:div w:id="188490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4" Type="http://schemas.openxmlformats.org/officeDocument/2006/relationships/oleObject" Target="embeddings/oleObject2.bin"/><Relationship Id="rId15" Type="http://schemas.openxmlformats.org/officeDocument/2006/relationships/image" Target="media/image6.png"/><Relationship Id="rId16" Type="http://schemas.openxmlformats.org/officeDocument/2006/relationships/oleObject" Target="embeddings/oleObject3.bin"/><Relationship Id="rId17" Type="http://schemas.openxmlformats.org/officeDocument/2006/relationships/image" Target="media/image7.png"/><Relationship Id="rId18" Type="http://schemas.openxmlformats.org/officeDocument/2006/relationships/oleObject" Target="embeddings/oleObject4.bin"/><Relationship Id="rId19" Type="http://schemas.openxmlformats.org/officeDocument/2006/relationships/image" Target="media/image8.png"/><Relationship Id="rId50" Type="http://schemas.openxmlformats.org/officeDocument/2006/relationships/image" Target="media/image25.png"/><Relationship Id="rId51" Type="http://schemas.openxmlformats.org/officeDocument/2006/relationships/oleObject" Target="embeddings/oleObject19.bin"/><Relationship Id="rId52" Type="http://schemas.openxmlformats.org/officeDocument/2006/relationships/image" Target="media/image26.png"/><Relationship Id="rId53" Type="http://schemas.openxmlformats.org/officeDocument/2006/relationships/oleObject" Target="embeddings/oleObject20.bin"/><Relationship Id="rId54" Type="http://schemas.openxmlformats.org/officeDocument/2006/relationships/image" Target="media/image27.png"/><Relationship Id="rId55" Type="http://schemas.openxmlformats.org/officeDocument/2006/relationships/oleObject" Target="embeddings/oleObject21.bin"/><Relationship Id="rId56" Type="http://schemas.openxmlformats.org/officeDocument/2006/relationships/header" Target="header1.xml"/><Relationship Id="rId57" Type="http://schemas.openxmlformats.org/officeDocument/2006/relationships/footer" Target="footer1.xml"/><Relationship Id="rId58" Type="http://schemas.openxmlformats.org/officeDocument/2006/relationships/header" Target="header2.xml"/><Relationship Id="rId59" Type="http://schemas.openxmlformats.org/officeDocument/2006/relationships/fontTable" Target="fontTable.xml"/><Relationship Id="rId40" Type="http://schemas.openxmlformats.org/officeDocument/2006/relationships/image" Target="media/image19.png"/><Relationship Id="rId41" Type="http://schemas.openxmlformats.org/officeDocument/2006/relationships/image" Target="media/image20.png"/><Relationship Id="rId42" Type="http://schemas.openxmlformats.org/officeDocument/2006/relationships/oleObject" Target="embeddings/oleObject15.bin"/><Relationship Id="rId43" Type="http://schemas.openxmlformats.org/officeDocument/2006/relationships/image" Target="media/image21.png"/><Relationship Id="rId44" Type="http://schemas.openxmlformats.org/officeDocument/2006/relationships/oleObject" Target="embeddings/oleObject16.bin"/><Relationship Id="rId45" Type="http://schemas.openxmlformats.org/officeDocument/2006/relationships/image" Target="media/image22.png"/><Relationship Id="rId46" Type="http://schemas.openxmlformats.org/officeDocument/2006/relationships/oleObject" Target="embeddings/oleObject17.bin"/><Relationship Id="rId47" Type="http://schemas.openxmlformats.org/officeDocument/2006/relationships/image" Target="media/image23.png"/><Relationship Id="rId48" Type="http://schemas.openxmlformats.org/officeDocument/2006/relationships/image" Target="media/image24.png"/><Relationship Id="rId49" Type="http://schemas.openxmlformats.org/officeDocument/2006/relationships/oleObject" Target="embeddings/oleObject18.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30" Type="http://schemas.openxmlformats.org/officeDocument/2006/relationships/oleObject" Target="embeddings/oleObject10.bin"/><Relationship Id="rId31" Type="http://schemas.openxmlformats.org/officeDocument/2006/relationships/image" Target="media/image14.png"/><Relationship Id="rId32" Type="http://schemas.openxmlformats.org/officeDocument/2006/relationships/oleObject" Target="embeddings/oleObject11.bin"/><Relationship Id="rId33" Type="http://schemas.openxmlformats.org/officeDocument/2006/relationships/image" Target="media/image15.png"/><Relationship Id="rId34" Type="http://schemas.openxmlformats.org/officeDocument/2006/relationships/oleObject" Target="embeddings/oleObject12.bin"/><Relationship Id="rId35" Type="http://schemas.openxmlformats.org/officeDocument/2006/relationships/image" Target="media/image16.png"/><Relationship Id="rId36" Type="http://schemas.openxmlformats.org/officeDocument/2006/relationships/oleObject" Target="embeddings/oleObject13.bin"/><Relationship Id="rId37" Type="http://schemas.openxmlformats.org/officeDocument/2006/relationships/image" Target="media/image17.png"/><Relationship Id="rId38" Type="http://schemas.openxmlformats.org/officeDocument/2006/relationships/image" Target="media/image18.png"/><Relationship Id="rId39" Type="http://schemas.openxmlformats.org/officeDocument/2006/relationships/oleObject" Target="embeddings/oleObject14.bin"/><Relationship Id="rId20" Type="http://schemas.openxmlformats.org/officeDocument/2006/relationships/oleObject" Target="embeddings/oleObject5.bin"/><Relationship Id="rId21" Type="http://schemas.openxmlformats.org/officeDocument/2006/relationships/image" Target="media/image9.png"/><Relationship Id="rId22" Type="http://schemas.openxmlformats.org/officeDocument/2006/relationships/oleObject" Target="embeddings/oleObject6.bin"/><Relationship Id="rId23" Type="http://schemas.openxmlformats.org/officeDocument/2006/relationships/image" Target="media/image10.png"/><Relationship Id="rId24" Type="http://schemas.openxmlformats.org/officeDocument/2006/relationships/oleObject" Target="embeddings/oleObject7.bin"/><Relationship Id="rId25" Type="http://schemas.openxmlformats.org/officeDocument/2006/relationships/image" Target="media/image11.png"/><Relationship Id="rId26" Type="http://schemas.openxmlformats.org/officeDocument/2006/relationships/oleObject" Target="embeddings/oleObject8.bin"/><Relationship Id="rId27" Type="http://schemas.openxmlformats.org/officeDocument/2006/relationships/image" Target="media/image12.png"/><Relationship Id="rId28" Type="http://schemas.openxmlformats.org/officeDocument/2006/relationships/oleObject" Target="embeddings/oleObject9.bin"/><Relationship Id="rId29" Type="http://schemas.openxmlformats.org/officeDocument/2006/relationships/image" Target="media/image13.png"/><Relationship Id="rId60"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60D81-D8C1-1343-9C7E-82BC112E2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11</Pages>
  <Words>2329</Words>
  <Characters>12812</Characters>
  <Application>Microsoft Macintosh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Grare Philippe</dc:creator>
  <cp:lastModifiedBy>T.BAUSER</cp:lastModifiedBy>
  <cp:revision>16</cp:revision>
  <cp:lastPrinted>2017-10-06T09:34:00Z</cp:lastPrinted>
  <dcterms:created xsi:type="dcterms:W3CDTF">2019-09-24T15:27:00Z</dcterms:created>
  <dcterms:modified xsi:type="dcterms:W3CDTF">2020-02-12T15:52:00Z</dcterms:modified>
</cp:coreProperties>
</file>